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470EA" w:rsidRPr="002A0121" w:rsidRDefault="00F470EA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</w:t>
      </w:r>
      <w:r w:rsidR="006C52E9">
        <w:rPr>
          <w:color w:val="FFFFFF"/>
          <w:sz w:val="40"/>
          <w:szCs w:val="40"/>
        </w:rPr>
        <w:t>GRAMACIÓN DIDÁCTIC</w:t>
      </w:r>
      <w:r w:rsidR="005501EB">
        <w:rPr>
          <w:color w:val="FFFFFF"/>
          <w:sz w:val="40"/>
          <w:szCs w:val="40"/>
        </w:rPr>
        <w:t>A</w:t>
      </w:r>
    </w:p>
    <w:p w:rsidR="00F470EA" w:rsidRPr="002A0121" w:rsidRDefault="00F470EA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Y</w:t>
      </w:r>
    </w:p>
    <w:p w:rsidR="00F470EA" w:rsidRPr="002A0121" w:rsidRDefault="00F470EA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PROGRAMACIÓN DE AULA</w:t>
      </w:r>
      <w:r w:rsidR="008A02C5">
        <w:rPr>
          <w:color w:val="FFFFFF"/>
          <w:sz w:val="40"/>
          <w:szCs w:val="40"/>
        </w:rPr>
        <w:t xml:space="preserve"> DE LA ASIGNATURA </w:t>
      </w:r>
    </w:p>
    <w:p w:rsidR="00276F89" w:rsidRDefault="00433FB1" w:rsidP="00F470EA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MÚSICA II</w:t>
      </w:r>
    </w:p>
    <w:p w:rsidR="00F470EA" w:rsidRPr="002A0121" w:rsidRDefault="0079175C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Primer Ciclo de la ESO</w:t>
      </w: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F93341" w:rsidTr="00662D91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F93341" w:rsidRDefault="00F93341" w:rsidP="00662D91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Default="00F470EA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A072FD" w:rsidRDefault="00A072FD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A072FD" w:rsidRPr="00010CB9" w:rsidRDefault="00A072FD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470EA" w:rsidRDefault="00F470EA" w:rsidP="00F470EA">
      <w:pPr>
        <w:tabs>
          <w:tab w:val="left" w:pos="-709"/>
          <w:tab w:val="left" w:pos="8505"/>
        </w:tabs>
        <w:rPr>
          <w:b/>
          <w:sz w:val="24"/>
          <w:szCs w:val="24"/>
        </w:rPr>
        <w:sectPr w:rsidR="00F470EA" w:rsidSect="00CD0806">
          <w:headerReference w:type="default" r:id="rId8"/>
          <w:footerReference w:type="default" r:id="rId9"/>
          <w:footerReference w:type="first" r:id="rId10"/>
          <w:pgSz w:w="11906" w:h="16838" w:code="9"/>
          <w:pgMar w:top="1440" w:right="1077" w:bottom="1440" w:left="1077" w:header="624" w:footer="567" w:gutter="0"/>
          <w:cols w:space="708"/>
          <w:titlePg/>
          <w:docGrid w:linePitch="360"/>
        </w:sectPr>
      </w:pPr>
    </w:p>
    <w:p w:rsidR="00294DD0" w:rsidRDefault="00294DD0" w:rsidP="00777434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p w:rsidR="00FB65EC" w:rsidRPr="00FB65EC" w:rsidRDefault="00FB65EC" w:rsidP="00FB65EC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  <w:r w:rsidRPr="00FB65EC">
        <w:rPr>
          <w:b/>
          <w:sz w:val="24"/>
          <w:szCs w:val="24"/>
        </w:rPr>
        <w:t>Índice</w:t>
      </w: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8500"/>
        <w:gridCol w:w="1003"/>
      </w:tblGrid>
      <w:tr w:rsidR="00FB65EC" w:rsidRPr="00FB65EC" w:rsidTr="0082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1. PROGRAMACIÓN DIDÁCTICA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B65EC">
              <w:rPr>
                <w:sz w:val="24"/>
                <w:szCs w:val="24"/>
              </w:rPr>
              <w:t>Pág. 3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2. MARCO LEGISLATIVO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B65EC">
              <w:rPr>
                <w:b/>
                <w:bCs/>
                <w:sz w:val="24"/>
                <w:szCs w:val="24"/>
              </w:rPr>
              <w:t>Pág. 5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 xml:space="preserve">3. PROCESO DE PLANIFICACIÓN DE LA PROGRAMACIÓN 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 xml:space="preserve">Pág. </w:t>
            </w:r>
            <w:r w:rsidR="009D5A4E">
              <w:rPr>
                <w:b/>
                <w:sz w:val="24"/>
                <w:szCs w:val="24"/>
              </w:rPr>
              <w:t>6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4. LAS COMPETENCIAS CLAVE DEL CURRÍCULO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8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4.1. DESCRIPCIÓN DE LAS COMPETENCIAS CLAVE DEL SISTEMA EDUCATIVO ESPAÑOL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9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4.2. METODOLOGÍA Y EVALUACIÓN DE LAS COMPETENCIAS CLAVE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25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5. OBJETIVOS DE LA ESO Y SU RELACIÓN CON LAS COMPETENCIAS CLAVE DEL CURRÍCULO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29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 xml:space="preserve">6. METODOLOGÍA DIDÁCTICA 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3</w:t>
            </w:r>
            <w:r w:rsidR="009D5A4E">
              <w:rPr>
                <w:b/>
                <w:sz w:val="24"/>
                <w:szCs w:val="24"/>
              </w:rPr>
              <w:t>1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6.1. METODOLOGÍA DIDÁCTICA DE CADA UNIDAD DIDÁCTICA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3</w:t>
            </w:r>
            <w:r w:rsidR="009D5A4E">
              <w:rPr>
                <w:b/>
                <w:sz w:val="24"/>
                <w:szCs w:val="24"/>
              </w:rPr>
              <w:t>4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6.2. METODOLOGÍA BASADA EN LAS TÉCNICAS DEL APRENDIZAJE SOCIAL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3</w:t>
            </w:r>
            <w:r w:rsidR="009D5A4E">
              <w:rPr>
                <w:b/>
                <w:sz w:val="24"/>
                <w:szCs w:val="24"/>
              </w:rPr>
              <w:t>6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6.3. METODOLOGÍAS CENTRADAS EN EL DESARROLLO DE COMPETENCIAS DEL ALUMNO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3</w:t>
            </w:r>
            <w:r w:rsidR="009D5A4E">
              <w:rPr>
                <w:b/>
                <w:sz w:val="24"/>
                <w:szCs w:val="24"/>
              </w:rPr>
              <w:t>7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7. EL PROCESO DE LA EVALUACIÓN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3</w:t>
            </w:r>
            <w:r w:rsidR="009D5A4E">
              <w:rPr>
                <w:b/>
                <w:sz w:val="24"/>
                <w:szCs w:val="24"/>
              </w:rPr>
              <w:t>9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8. INSTRUMENTOS DE EVALUACIÓN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4</w:t>
            </w:r>
            <w:r w:rsidR="009D5A4E">
              <w:rPr>
                <w:b/>
                <w:sz w:val="24"/>
                <w:szCs w:val="24"/>
              </w:rPr>
              <w:t>2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9. PROCEDIMIENTOS DE EVALUACIÓN Y CALIFICACIÓN DE ESTUDIANTES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4</w:t>
            </w:r>
            <w:r w:rsidR="009D5A4E">
              <w:rPr>
                <w:b/>
                <w:sz w:val="24"/>
                <w:szCs w:val="24"/>
              </w:rPr>
              <w:t>4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10. CRITERIOS GENERALES DE CORRECCIÓN DE PRUEBAS Y TRABAJOS ESCRITOS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4</w:t>
            </w:r>
            <w:r w:rsidR="009D5A4E">
              <w:rPr>
                <w:b/>
                <w:sz w:val="24"/>
                <w:szCs w:val="24"/>
              </w:rPr>
              <w:t>8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>11. RÚBRICAS DE VALORACIÓN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4</w:t>
            </w:r>
            <w:r w:rsidR="009D5A4E">
              <w:rPr>
                <w:b/>
                <w:sz w:val="24"/>
                <w:szCs w:val="24"/>
              </w:rPr>
              <w:t>9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FB65EC">
              <w:t xml:space="preserve">12. PROGRAMACIÓN DE AULA DE LA ASIGNATURA DE MÚSICA </w:t>
            </w:r>
            <w:r w:rsidR="00754C18">
              <w:t>II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5</w:t>
            </w:r>
            <w:r w:rsidR="009D5A4E">
              <w:rPr>
                <w:b/>
                <w:sz w:val="24"/>
                <w:szCs w:val="24"/>
              </w:rPr>
              <w:t>4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12.1 ORIENTACIONES PEDAGÓGICAS GENERALES DE LA ASIGNATURA DE MÚSICA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5</w:t>
            </w:r>
            <w:r w:rsidR="009D5A4E">
              <w:rPr>
                <w:b/>
                <w:sz w:val="24"/>
                <w:szCs w:val="24"/>
              </w:rPr>
              <w:t>4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12.2. OBJETIVOS DE ETAPA EN MÚSICA DE LA ESO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5</w:t>
            </w:r>
            <w:r w:rsidR="009D5A4E">
              <w:rPr>
                <w:b/>
                <w:sz w:val="24"/>
                <w:szCs w:val="24"/>
              </w:rPr>
              <w:t>5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12.3. OBJETIVOS ESPECÍFICOS DEL ÁREA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5</w:t>
            </w:r>
            <w:r w:rsidR="009D5A4E">
              <w:rPr>
                <w:b/>
                <w:sz w:val="24"/>
                <w:szCs w:val="24"/>
              </w:rPr>
              <w:t>8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12.4. CONTENIDOS, CRITERIOS DE EVALUACIÓN Y ESTÁNDARES DE APRENDIZAJE EVALUABLES DE MÚSICA I</w:t>
            </w:r>
            <w:r w:rsidR="00754C18">
              <w:t>I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5</w:t>
            </w:r>
            <w:r w:rsidR="009D5A4E">
              <w:rPr>
                <w:b/>
                <w:sz w:val="24"/>
                <w:szCs w:val="24"/>
              </w:rPr>
              <w:t>9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12.5. ÍNDICE DE LAS UNIDADES DIDÁCTICAS DE MÚSICA I</w:t>
            </w:r>
            <w:r w:rsidR="00754C18">
              <w:t>I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6</w:t>
            </w:r>
            <w:r w:rsidR="009D5A4E">
              <w:rPr>
                <w:b/>
                <w:sz w:val="24"/>
                <w:szCs w:val="24"/>
              </w:rPr>
              <w:t>5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12.6. TEMPORALIZACIÓN DE LAS UNIDADES DIDÁCTICAS DE MÚSICA I</w:t>
            </w:r>
            <w:r w:rsidR="00754C18">
              <w:t>I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6</w:t>
            </w:r>
            <w:r w:rsidR="009D5A4E">
              <w:rPr>
                <w:b/>
                <w:sz w:val="24"/>
                <w:szCs w:val="24"/>
              </w:rPr>
              <w:t>5</w:t>
            </w:r>
          </w:p>
        </w:tc>
      </w:tr>
      <w:tr w:rsidR="00FB65EC" w:rsidRPr="00FB65EC" w:rsidTr="0082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FB65EC">
              <w:t>12.7. PROGRAMACIÓN DE AULA DE LAS UNIDADES DIDÁCTICAS DE MÚSICA I</w:t>
            </w:r>
            <w:r w:rsidR="00754C18">
              <w:t>I</w:t>
            </w:r>
          </w:p>
        </w:tc>
        <w:tc>
          <w:tcPr>
            <w:tcW w:w="1003" w:type="dxa"/>
          </w:tcPr>
          <w:p w:rsidR="00FB65EC" w:rsidRPr="00FB65EC" w:rsidRDefault="00FB65EC" w:rsidP="00FB65EC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B65EC">
              <w:rPr>
                <w:b/>
                <w:sz w:val="24"/>
                <w:szCs w:val="24"/>
              </w:rPr>
              <w:t>Pág. 6</w:t>
            </w:r>
            <w:r w:rsidR="009D5A4E">
              <w:rPr>
                <w:b/>
                <w:sz w:val="24"/>
                <w:szCs w:val="24"/>
              </w:rPr>
              <w:t>6</w:t>
            </w:r>
          </w:p>
        </w:tc>
      </w:tr>
    </w:tbl>
    <w:p w:rsidR="00FB65EC" w:rsidRPr="00FB65EC" w:rsidRDefault="00FB65EC" w:rsidP="00FB65EC"/>
    <w:p w:rsidR="00FB65EC" w:rsidRPr="00FB65EC" w:rsidRDefault="00FB65EC" w:rsidP="00F93341">
      <w:pPr>
        <w:spacing w:after="0" w:line="240" w:lineRule="auto"/>
        <w:rPr>
          <w:b/>
          <w:color w:val="FFFFFF"/>
          <w:sz w:val="24"/>
          <w:szCs w:val="24"/>
        </w:rPr>
      </w:pPr>
      <w:bookmarkStart w:id="0" w:name="_GoBack"/>
      <w:bookmarkEnd w:id="0"/>
      <w:r w:rsidRPr="00FB65EC">
        <w:rPr>
          <w:b/>
          <w:color w:val="FFFFFF"/>
          <w:sz w:val="24"/>
          <w:szCs w:val="24"/>
        </w:rPr>
        <w:t>ROGRAMACIÓN DIDÁCTICA</w:t>
      </w:r>
    </w:p>
    <w:p w:rsidR="00880CF9" w:rsidRDefault="00880CF9" w:rsidP="00880CF9">
      <w:pPr>
        <w:pStyle w:val="Prrafodelista"/>
        <w:widowControl w:val="0"/>
        <w:autoSpaceDE w:val="0"/>
        <w:autoSpaceDN w:val="0"/>
        <w:adjustRightInd w:val="0"/>
        <w:spacing w:after="120" w:line="288" w:lineRule="auto"/>
        <w:ind w:left="0" w:right="54"/>
        <w:jc w:val="both"/>
        <w:rPr>
          <w:rFonts w:cs="Arial"/>
          <w:color w:val="000000"/>
          <w:sz w:val="24"/>
          <w:szCs w:val="24"/>
        </w:rPr>
      </w:pPr>
    </w:p>
    <w:p w:rsidR="005E73E3" w:rsidRDefault="005E73E3" w:rsidP="00E72D50">
      <w:pPr>
        <w:spacing w:after="120" w:line="288" w:lineRule="auto"/>
      </w:pPr>
    </w:p>
    <w:p w:rsidR="00F93341" w:rsidRDefault="00F93341" w:rsidP="00E72D50">
      <w:pPr>
        <w:spacing w:after="120" w:line="288" w:lineRule="auto"/>
        <w:sectPr w:rsidR="00F93341" w:rsidSect="007745A7">
          <w:headerReference w:type="default" r:id="rId11"/>
          <w:pgSz w:w="11906" w:h="16838"/>
          <w:pgMar w:top="1440" w:right="1274" w:bottom="1440" w:left="1077" w:header="708" w:footer="708" w:gutter="0"/>
          <w:cols w:space="708"/>
          <w:docGrid w:linePitch="360"/>
        </w:sectPr>
      </w:pPr>
    </w:p>
    <w:p w:rsidR="006B39C5" w:rsidRDefault="006B39C5" w:rsidP="006B39C5">
      <w:pPr>
        <w:pStyle w:val="PROGRAMACIN-Epgrafe"/>
        <w:jc w:val="both"/>
      </w:pPr>
      <w:r>
        <w:lastRenderedPageBreak/>
        <w:t>1</w:t>
      </w:r>
      <w:r w:rsidR="00003043">
        <w:t>2</w:t>
      </w:r>
      <w:r w:rsidRPr="006A1644">
        <w:t>.</w:t>
      </w:r>
      <w:r>
        <w:t xml:space="preserve">7. PROGRAMACIÓN DE AULA DE LAS UNIDADES DIDÁCTICAS DE </w:t>
      </w:r>
      <w:r w:rsidR="00433FB1">
        <w:t>MÚSICA II</w:t>
      </w:r>
    </w:p>
    <w:p w:rsidR="005E73E3" w:rsidRPr="00171609" w:rsidRDefault="005E73E3" w:rsidP="005E73E3">
      <w:pPr>
        <w:pStyle w:val="Programacintexto"/>
      </w:pPr>
      <w:r w:rsidRPr="00171609">
        <w:t xml:space="preserve">El libro </w:t>
      </w:r>
      <w:r w:rsidR="00433FB1">
        <w:rPr>
          <w:b/>
          <w:i/>
        </w:rPr>
        <w:t>Música II</w:t>
      </w:r>
      <w:r w:rsidRPr="00171609">
        <w:rPr>
          <w:b/>
        </w:rPr>
        <w:t xml:space="preserve"> </w:t>
      </w:r>
      <w:r w:rsidRPr="00171609">
        <w:t xml:space="preserve">se estructura en las siguientes unidades </w:t>
      </w:r>
      <w:r w:rsidR="00660D55">
        <w:t>didácticas</w:t>
      </w:r>
      <w:r w:rsidRPr="00171609">
        <w:t>:</w:t>
      </w:r>
    </w:p>
    <w:p w:rsidR="005E73E3" w:rsidRPr="00C83759" w:rsidRDefault="005E73E3" w:rsidP="005E73E3">
      <w:pPr>
        <w:pStyle w:val="Ttulo3"/>
        <w:ind w:left="216" w:right="66" w:hanging="216"/>
        <w:rPr>
          <w:rFonts w:ascii="Calibri" w:eastAsia="Calibri" w:hAnsi="Calibri" w:cs="Times New Roman"/>
          <w:bCs w:val="0"/>
          <w:sz w:val="24"/>
          <w:szCs w:val="24"/>
          <w:lang w:eastAsia="en-US"/>
        </w:rPr>
      </w:pPr>
      <w:bookmarkStart w:id="1" w:name="_Toc513897270"/>
      <w:r w:rsidRPr="00C83759">
        <w:rPr>
          <w:rFonts w:ascii="Calibri" w:eastAsia="Calibri" w:hAnsi="Calibri" w:cs="Times New Roman"/>
          <w:bCs w:val="0"/>
          <w:sz w:val="24"/>
          <w:szCs w:val="24"/>
          <w:lang w:eastAsia="en-US"/>
        </w:rPr>
        <w:t xml:space="preserve">UNIDAD 1. </w:t>
      </w:r>
      <w:bookmarkEnd w:id="1"/>
      <w:r w:rsidR="00991290">
        <w:rPr>
          <w:rFonts w:ascii="Calibri" w:hAnsi="Calibri"/>
          <w:sz w:val="24"/>
          <w:szCs w:val="24"/>
        </w:rPr>
        <w:t>Antigüedad y Edad Media</w:t>
      </w:r>
    </w:p>
    <w:p w:rsidR="005E73E3" w:rsidRPr="00171609" w:rsidRDefault="005E73E3" w:rsidP="005E73E3">
      <w:pPr>
        <w:shd w:val="clear" w:color="auto" w:fill="8DB3E2"/>
        <w:ind w:left="216" w:right="66" w:hanging="216"/>
        <w:rPr>
          <w:b/>
          <w:color w:val="FFFFFF"/>
          <w:sz w:val="24"/>
          <w:szCs w:val="24"/>
        </w:rPr>
      </w:pPr>
      <w:r w:rsidRPr="00171609">
        <w:rPr>
          <w:b/>
          <w:color w:val="FFFFFF"/>
          <w:sz w:val="24"/>
          <w:szCs w:val="24"/>
        </w:rPr>
        <w:t xml:space="preserve">OBJETIVOS </w:t>
      </w:r>
    </w:p>
    <w:p w:rsidR="005E73E3" w:rsidRPr="00171609" w:rsidRDefault="005E73E3" w:rsidP="005E73E3">
      <w:pPr>
        <w:pStyle w:val="Programacintexto"/>
      </w:pPr>
      <w:r w:rsidRPr="00171609">
        <w:t>Al finalizar esta unidad el alumnado debe ser capaz de:</w:t>
      </w:r>
    </w:p>
    <w:p w:rsidR="006B39C5" w:rsidRDefault="00E352BD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Conocer el origen de la música culta.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Analizar las características de la música medieval religiosa y profana, tanto monódica como polifónica.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Explicar el origen de la notación musical actual.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Identificar y clasificar los instrumentos más comunes en Grecia y la Edad Media.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Situar en el tiempo y en su contexto algunos de los acontecimientos musicales más relevantes.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Reconocer algunos de los compositores y compositoras de la Edad Media.</w:t>
      </w:r>
    </w:p>
    <w:p w:rsidR="006B39C5" w:rsidRDefault="006B39C5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Escuchar y analizar fragmentos musicales diversos.</w:t>
      </w:r>
    </w:p>
    <w:p w:rsidR="006B39C5" w:rsidRDefault="006B39C5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Interpretar piezas musicales en grupo.</w:t>
      </w:r>
    </w:p>
    <w:p w:rsidR="00AB23BC" w:rsidRDefault="00AB23BC" w:rsidP="00FB65EC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Bailar una danza medieval.</w:t>
      </w:r>
    </w:p>
    <w:p w:rsidR="006B39C5" w:rsidRDefault="006B39C5" w:rsidP="006B39C5">
      <w:pPr>
        <w:pStyle w:val="Programacintexto"/>
        <w:tabs>
          <w:tab w:val="clear" w:pos="8505"/>
        </w:tabs>
        <w:spacing w:after="0"/>
      </w:pPr>
    </w:p>
    <w:p w:rsidR="005E73E3" w:rsidRPr="00171609" w:rsidRDefault="005E73E3" w:rsidP="005E73E3">
      <w:pPr>
        <w:pStyle w:val="Programacintexto"/>
        <w:tabs>
          <w:tab w:val="clear" w:pos="8505"/>
        </w:tabs>
        <w:rPr>
          <w:rFonts w:cs="Calibri"/>
        </w:rPr>
      </w:pPr>
      <w:r w:rsidRPr="00171609">
        <w:br w:type="page"/>
      </w:r>
    </w:p>
    <w:p w:rsidR="00F80F10" w:rsidRDefault="00F80F10" w:rsidP="005E73E3">
      <w:pPr>
        <w:pStyle w:val="Ttulo3"/>
        <w:ind w:left="216" w:right="66" w:hanging="216"/>
        <w:rPr>
          <w:b w:val="0"/>
          <w:sz w:val="24"/>
          <w:szCs w:val="24"/>
        </w:rPr>
      </w:pPr>
    </w:p>
    <w:tbl>
      <w:tblPr>
        <w:tblW w:w="13752" w:type="dxa"/>
        <w:tblInd w:w="132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2693"/>
        <w:gridCol w:w="3985"/>
        <w:gridCol w:w="993"/>
        <w:gridCol w:w="1842"/>
        <w:gridCol w:w="2536"/>
      </w:tblGrid>
      <w:tr w:rsidR="00F80F10" w:rsidRPr="00F80F10" w:rsidTr="00FE3CD2">
        <w:trPr>
          <w:trHeight w:hRule="exact" w:val="550"/>
        </w:trPr>
        <w:tc>
          <w:tcPr>
            <w:tcW w:w="8381" w:type="dxa"/>
            <w:gridSpan w:val="3"/>
            <w:tcBorders>
              <w:right w:val="single" w:sz="6" w:space="0" w:color="FFFFFF"/>
            </w:tcBorders>
            <w:shd w:val="clear" w:color="auto" w:fill="4472C4"/>
            <w:vAlign w:val="center"/>
          </w:tcPr>
          <w:p w:rsidR="00F80F10" w:rsidRPr="00F80F10" w:rsidRDefault="00F80F10" w:rsidP="00FE3CD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</w:pPr>
            <w:r w:rsidRPr="008F33F7">
              <w:rPr>
                <w:rFonts w:ascii="Lucida Sans" w:eastAsia="Lucida Sans" w:hAnsi="Lucida Sans" w:cs="Lucida Sans Unicode"/>
                <w:b/>
                <w:color w:val="FFFFFF"/>
                <w:spacing w:val="1"/>
                <w:sz w:val="21"/>
                <w:szCs w:val="21"/>
              </w:rPr>
              <w:t xml:space="preserve">Unidad 1: </w:t>
            </w:r>
            <w:r w:rsidRPr="008F33F7">
              <w:rPr>
                <w:rFonts w:ascii="Lucida Sans" w:eastAsia="Lucida Sans" w:hAnsi="Lucida Sans" w:cs="Lucida Sans Unicode"/>
                <w:b/>
                <w:color w:val="FFFFFF"/>
                <w:spacing w:val="1"/>
                <w:sz w:val="21"/>
                <w:szCs w:val="21"/>
                <w:lang w:val="es-ES_tradnl"/>
              </w:rPr>
              <w:t>Antigüedad y Edad Media</w:t>
            </w:r>
          </w:p>
        </w:tc>
        <w:tc>
          <w:tcPr>
            <w:tcW w:w="5371" w:type="dxa"/>
            <w:gridSpan w:val="3"/>
            <w:tcBorders>
              <w:left w:val="single" w:sz="6" w:space="0" w:color="FFFFFF"/>
            </w:tcBorders>
            <w:shd w:val="clear" w:color="auto" w:fill="4472C4"/>
            <w:vAlign w:val="center"/>
          </w:tcPr>
          <w:p w:rsidR="00F80F10" w:rsidRPr="00F80F10" w:rsidRDefault="00F80F10" w:rsidP="00FE3CD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T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e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mpor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liz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ci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ó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n: </w:t>
            </w:r>
            <w:r w:rsidR="00780673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8</w:t>
            </w:r>
            <w:r w:rsidRPr="00F80F10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 horas</w:t>
            </w:r>
          </w:p>
        </w:tc>
      </w:tr>
      <w:tr w:rsidR="00F80F10" w:rsidRPr="00F80F10" w:rsidTr="005A69CD">
        <w:trPr>
          <w:trHeight w:val="697"/>
        </w:trPr>
        <w:tc>
          <w:tcPr>
            <w:tcW w:w="1703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</w:rPr>
              <w:t>Contenidos de la unidad</w:t>
            </w:r>
          </w:p>
        </w:tc>
        <w:tc>
          <w:tcPr>
            <w:tcW w:w="2693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Criterios de evaluación</w:t>
            </w:r>
          </w:p>
        </w:tc>
        <w:tc>
          <w:tcPr>
            <w:tcW w:w="3985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4472C4"/>
                <w:spacing w:val="2"/>
                <w:w w:val="105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</w:rPr>
              <w:t>E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stán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d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ar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es de 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p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10"/>
                <w:sz w:val="18"/>
                <w:szCs w:val="18"/>
              </w:rPr>
              <w:t>r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e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d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11"/>
                <w:sz w:val="18"/>
                <w:szCs w:val="18"/>
              </w:rPr>
              <w:t>i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3"/>
                <w:w w:val="102"/>
                <w:sz w:val="18"/>
                <w:szCs w:val="18"/>
              </w:rPr>
              <w:t>z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8"/>
                <w:sz w:val="18"/>
                <w:szCs w:val="18"/>
              </w:rPr>
              <w:t>j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 xml:space="preserve">e 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evalua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5"/>
                <w:sz w:val="18"/>
                <w:szCs w:val="18"/>
              </w:rPr>
              <w:t>b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les</w:t>
            </w:r>
          </w:p>
        </w:tc>
        <w:tc>
          <w:tcPr>
            <w:tcW w:w="993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Peso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Competencias clave</w:t>
            </w:r>
          </w:p>
        </w:tc>
        <w:tc>
          <w:tcPr>
            <w:tcW w:w="2536" w:type="dxa"/>
            <w:shd w:val="clear" w:color="auto" w:fill="D9E2F3"/>
            <w:vAlign w:val="center"/>
          </w:tcPr>
          <w:p w:rsidR="00F80F10" w:rsidRPr="00F80F10" w:rsidRDefault="00F80F10" w:rsidP="00FE3CD2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2"/>
                <w:w w:val="109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Instru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</w:rPr>
              <w:t>m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ento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s de 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</w:rPr>
              <w:t>ev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</w:rPr>
              <w:t>lu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</w:rPr>
              <w:t>c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ió</w:t>
            </w:r>
            <w:r w:rsidRPr="00F80F10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 w:val="restart"/>
          </w:tcPr>
          <w:p w:rsidR="00182B13" w:rsidRPr="008F33F7" w:rsidRDefault="00182B13" w:rsidP="00F80F1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z w:val="16"/>
                <w:szCs w:val="16"/>
              </w:rPr>
              <w:t>1 Antigüedad: Grecia</w:t>
            </w:r>
          </w:p>
          <w:p w:rsidR="00182B13" w:rsidRDefault="00182B13" w:rsidP="00F80F1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z w:val="16"/>
                <w:szCs w:val="16"/>
              </w:rPr>
              <w:t>1.1. El origen divino de la música</w:t>
            </w:r>
          </w:p>
          <w:p w:rsidR="00182B13" w:rsidRDefault="00182B13" w:rsidP="00F80F1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z w:val="16"/>
                <w:szCs w:val="16"/>
              </w:rPr>
              <w:t>1.2. Características de la música en Grecia</w:t>
            </w:r>
          </w:p>
          <w:p w:rsidR="00182B13" w:rsidRPr="008F33F7" w:rsidRDefault="00182B13" w:rsidP="00F80F1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z w:val="16"/>
                <w:szCs w:val="16"/>
              </w:rPr>
              <w:t>2 Edad Media</w:t>
            </w:r>
          </w:p>
          <w:p w:rsidR="00182B13" w:rsidRDefault="00182B13" w:rsidP="00F80F1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z w:val="16"/>
                <w:szCs w:val="16"/>
              </w:rPr>
              <w:t>2.1. Música vocal religiosa:</w:t>
            </w:r>
            <w:r>
              <w:rPr>
                <w:rFonts w:ascii="Lucida Sans" w:eastAsia="Lucida Sans" w:hAnsi="Lucida Sans" w:cs="Lucida Sans Unicode"/>
                <w:sz w:val="16"/>
                <w:szCs w:val="16"/>
              </w:rPr>
              <w:t xml:space="preserve"> </w:t>
            </w:r>
            <w:r w:rsidRPr="008F33F7">
              <w:rPr>
                <w:rFonts w:ascii="Lucida Sans" w:eastAsia="Lucida Sans" w:hAnsi="Lucida Sans" w:cs="Lucida Sans Unicode"/>
                <w:sz w:val="16"/>
                <w:szCs w:val="16"/>
              </w:rPr>
              <w:t>el canto gregoriano</w:t>
            </w:r>
          </w:p>
          <w:p w:rsidR="00182B13" w:rsidRDefault="00182B13" w:rsidP="00F80F1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z w:val="16"/>
                <w:szCs w:val="16"/>
              </w:rPr>
              <w:t>2.2. Música vocal profana: trovadores</w:t>
            </w:r>
          </w:p>
          <w:p w:rsidR="00182B13" w:rsidRDefault="00182B13" w:rsidP="00F80F1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z w:val="16"/>
                <w:szCs w:val="16"/>
              </w:rPr>
              <w:t>2.3. Nacimiento de la polifonía</w:t>
            </w:r>
          </w:p>
          <w:p w:rsidR="00182B13" w:rsidRPr="00F80F10" w:rsidRDefault="00182B13" w:rsidP="00F80F10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z w:val="16"/>
                <w:szCs w:val="16"/>
              </w:rPr>
              <w:t>3 La danza en la Antigüedad</w:t>
            </w:r>
            <w:r>
              <w:rPr>
                <w:rFonts w:ascii="Lucida Sans" w:eastAsia="Lucida Sans" w:hAnsi="Lucida Sans" w:cs="Lucida Sans Unicode"/>
                <w:sz w:val="16"/>
                <w:szCs w:val="16"/>
              </w:rPr>
              <w:t xml:space="preserve"> </w:t>
            </w:r>
            <w:r w:rsidRPr="008F33F7">
              <w:rPr>
                <w:rFonts w:ascii="Lucida Sans" w:eastAsia="Lucida Sans" w:hAnsi="Lucida Sans" w:cs="Lucida Sans Unicode"/>
                <w:sz w:val="16"/>
                <w:szCs w:val="16"/>
              </w:rPr>
              <w:t>y la Edad Media</w:t>
            </w:r>
          </w:p>
        </w:tc>
        <w:tc>
          <w:tcPr>
            <w:tcW w:w="2693" w:type="dxa"/>
            <w:vMerge w:val="restart"/>
          </w:tcPr>
          <w:p w:rsidR="00182B13" w:rsidRPr="00B70144" w:rsidRDefault="00182B13" w:rsidP="00FE3CD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1. Reconocer los parámetros del sonido y los elementos básicos del lenguaje musical, utilizando un lenguaje técnico apropiado y aplicándolos a través de la lectura o la audición de pequeñas obras o fragmentos musicales.</w:t>
            </w:r>
          </w:p>
        </w:tc>
        <w:tc>
          <w:tcPr>
            <w:tcW w:w="3985" w:type="dxa"/>
          </w:tcPr>
          <w:p w:rsidR="00182B13" w:rsidRPr="00B70144" w:rsidRDefault="00182B13" w:rsidP="00F80F10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1.1. Reconoce los parámetros del sonido y los elementos básicos del lenguaje musical, utilizando un lenguaje técnico apropiado.</w:t>
            </w:r>
          </w:p>
        </w:tc>
        <w:tc>
          <w:tcPr>
            <w:tcW w:w="993" w:type="dxa"/>
            <w:vMerge w:val="restart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 minutos</w:t>
            </w: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CMCT CPAA</w:t>
            </w:r>
          </w:p>
        </w:tc>
        <w:tc>
          <w:tcPr>
            <w:tcW w:w="2536" w:type="dxa"/>
          </w:tcPr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80F10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1.2. Reconoce y aplica los ritmos y compases a través de la lectura o la audición de pequeñas obras o fragmentos musicales.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182B13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2. Distinguir y utilizar los elementos de la representación gráfica de la música (colocación de las notas en el pentagrama; clave de sol y de fa en cuarta; duración de las figuras; signos que afectan a la intensidad y matices; indicaciones rítmicas y de tempo, etc.).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2.1. Distingue y emplea los elementos que se utilizan en la representación gráfica de la música (colocación de las notas en el pentagrama; clave de sol y de fa en cuarta; duración de las figuras; signos que afectan a la intensidad y matices; indicaciones rítmicas y de tempo, etc.).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 minutos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CEC</w:t>
            </w:r>
          </w:p>
        </w:tc>
        <w:tc>
          <w:tcPr>
            <w:tcW w:w="2536" w:type="dxa"/>
          </w:tcPr>
          <w:p w:rsidR="007723E2" w:rsidRDefault="007723E2" w:rsidP="007723E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  <w:p w:rsidR="00F80F10" w:rsidRPr="00F80F10" w:rsidRDefault="007723E2" w:rsidP="007723E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Lectura de partituras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3. Analizar y comprender el concepto de textura y reconocer, a través de la audición y la lectura de partituras, los diferentes tipos de textura.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3.1. Reconoce, comprende y analiza diferentes tipos de textura.</w:t>
            </w: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 minutos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F80F10" w:rsidRPr="00F80F10" w:rsidRDefault="00047998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del alumno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 Unicode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4. Conocer los principios básicos de los procedimientos compositivos y las formas de organización musical.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4.1. Comprende e identifica los conceptos y términos básicos relacionados con los procedimientos compositivos y los tipos formales.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 minutos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F80F10" w:rsidRPr="00F80F10" w:rsidRDefault="00047998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del alumno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 xml:space="preserve">5. Mostrar interés por el desarrollo de las capacidades y habilidades técnicas como medio para las actividades de interpretación, aceptando y cumpliendo las normas que rigen la interpretación en grupo y aportando ideas musicales que contribuyan al </w:t>
            </w: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lastRenderedPageBreak/>
              <w:t>perfeccionamiento de la tarea común.</w:t>
            </w: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lastRenderedPageBreak/>
              <w:t>5.1. Muestra interés por el conocimiento y cuidado de la voz, el cuerpo y los instrumentos.</w:t>
            </w:r>
          </w:p>
        </w:tc>
        <w:tc>
          <w:tcPr>
            <w:tcW w:w="993" w:type="dxa"/>
            <w:vMerge w:val="restart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 minutos</w:t>
            </w: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CMCT CSC</w:t>
            </w:r>
          </w:p>
        </w:tc>
        <w:tc>
          <w:tcPr>
            <w:tcW w:w="2536" w:type="dxa"/>
          </w:tcPr>
          <w:p w:rsidR="00182B13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  <w:p w:rsidR="00182B13" w:rsidRPr="00F80F10" w:rsidRDefault="00182B13" w:rsidP="00047998">
            <w:pPr>
              <w:tabs>
                <w:tab w:val="left" w:pos="284"/>
              </w:tabs>
              <w:spacing w:after="0" w:line="240" w:lineRule="auto"/>
              <w:ind w:left="284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5.2. Canta piezas vocales propuestas aplicando técnicas que permitan una correcta emisión de la voz.</w:t>
            </w: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pacing w:val="-2"/>
                <w:sz w:val="16"/>
                <w:szCs w:val="16"/>
              </w:rPr>
              <w:t>CCL CMCT CSC CEC</w:t>
            </w:r>
          </w:p>
        </w:tc>
        <w:tc>
          <w:tcPr>
            <w:tcW w:w="2536" w:type="dxa"/>
          </w:tcPr>
          <w:p w:rsidR="00182B13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5.3. Adquiere y aplica las habilidades técnicas e interpretativas necesarias en las actividades de interpretación adecuadas al nivel.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SIE CEC</w:t>
            </w:r>
          </w:p>
        </w:tc>
        <w:tc>
          <w:tcPr>
            <w:tcW w:w="2536" w:type="dxa"/>
          </w:tcPr>
          <w:p w:rsidR="00182B13" w:rsidRDefault="00182B13" w:rsidP="00FB429E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  <w:p w:rsidR="00182B13" w:rsidRPr="00FB429E" w:rsidRDefault="00182B13" w:rsidP="00FB429E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B429E"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 Participar activamente y con iniciativa personal en las actividades de interpretación, asumiendo diferentes roles, intentando concertar su acción con la del resto del conjunto, aportando ideas musicales y contribuyendo al perfeccionamiento de la tarea en común.</w:t>
            </w: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6.1. Practica, interpreta y memoriza piezas vocales, instrumentales y danzas de diferentes géneros, estilos y culturas, aprendidas por imitación y a través de la lectura de partituras con diversas formas de notación, adecuadas al nivel.</w:t>
            </w:r>
          </w:p>
        </w:tc>
        <w:tc>
          <w:tcPr>
            <w:tcW w:w="993" w:type="dxa"/>
            <w:vMerge w:val="restart"/>
          </w:tcPr>
          <w:p w:rsidR="00182B13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</w:t>
            </w:r>
            <w:r w:rsidR="00182B13">
              <w:rPr>
                <w:rFonts w:ascii="Lucida Sans" w:eastAsia="Lucida Sans" w:hAnsi="Lucida Sans" w:cs="Lucida Sans"/>
                <w:sz w:val="16"/>
                <w:szCs w:val="16"/>
              </w:rPr>
              <w:t xml:space="preserve"> minutos</w:t>
            </w: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SIE CEC</w:t>
            </w:r>
          </w:p>
        </w:tc>
        <w:tc>
          <w:tcPr>
            <w:tcW w:w="2536" w:type="dxa"/>
          </w:tcPr>
          <w:p w:rsidR="00182B13" w:rsidRDefault="00182B13" w:rsidP="007723E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  <w:p w:rsidR="00182B13" w:rsidRPr="00F80F10" w:rsidRDefault="00182B13" w:rsidP="007723E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6.2. Practica, interpreta y memoriza piezas vocales, instrumentales y danzas del patrimonio español.</w:t>
            </w: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182B13" w:rsidRDefault="00182B13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  <w:p w:rsidR="00182B13" w:rsidRPr="00F80F10" w:rsidRDefault="00182B13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6.3. Muestra apertura y respeto hacia las propuestas del profesor y de los compañeros.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CSC</w:t>
            </w:r>
          </w:p>
        </w:tc>
        <w:tc>
          <w:tcPr>
            <w:tcW w:w="2536" w:type="dxa"/>
          </w:tcPr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6.4. Practica las pautas básicas de la interpretación: silencio, atención al director y a los otros intérpretes, audición interior, memoria y adecuación al conjunto, mostrando espíritu crítico ante su propia interpretación y la de su grupo.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pacing w:val="-2"/>
                <w:sz w:val="16"/>
                <w:szCs w:val="16"/>
              </w:rPr>
              <w:t>CCL CSC SIE</w:t>
            </w:r>
          </w:p>
        </w:tc>
        <w:tc>
          <w:tcPr>
            <w:tcW w:w="2536" w:type="dxa"/>
          </w:tcPr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6.5. Participa de manera activa en agrupaciones vocales e instrumentales, colaborando con actitudes de mejora y compromiso y mostrando una actitud abierta y respetuosa.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pacing w:val="-6"/>
                <w:sz w:val="16"/>
                <w:szCs w:val="16"/>
              </w:rPr>
              <w:t>CCL CSC SIE CEC</w:t>
            </w:r>
          </w:p>
        </w:tc>
        <w:tc>
          <w:tcPr>
            <w:tcW w:w="2536" w:type="dxa"/>
          </w:tcPr>
          <w:p w:rsidR="00182B13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7. Identificar y describir los diferentes instrumentos y voces y sus agrupaciones.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7.1. Explora y descubre las posibilidades de la voz y los instrumentos y su evolución a lo largo de la historia de la música.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15 minutos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F80F10" w:rsidRPr="00F80F10" w:rsidRDefault="00650FFA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8. Leer distintos tipos de partituras en el contexto de las actividades musicales del aula como apoyo a las tareas de audición.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8.1. Lee partituras como apoyo a la audición.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 minutos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F80F10" w:rsidRPr="00F80F10" w:rsidRDefault="00750215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Lectura de partituras</w:t>
            </w:r>
          </w:p>
        </w:tc>
      </w:tr>
      <w:tr w:rsidR="00F80F10" w:rsidRPr="00F80F10" w:rsidTr="005A69CD">
        <w:trPr>
          <w:trHeight w:val="65"/>
        </w:trPr>
        <w:tc>
          <w:tcPr>
            <w:tcW w:w="1703" w:type="dxa"/>
            <w:vMerge/>
          </w:tcPr>
          <w:p w:rsidR="00F80F10" w:rsidRPr="00F80F10" w:rsidRDefault="00F80F1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80F10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9. Valorar el silencio como condición previa para participar en las audiciones.</w:t>
            </w:r>
          </w:p>
        </w:tc>
        <w:tc>
          <w:tcPr>
            <w:tcW w:w="3985" w:type="dxa"/>
          </w:tcPr>
          <w:p w:rsidR="00F80F10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9.1. Valora el silencio como elemento indispensable para la interpretación y la audición.</w:t>
            </w:r>
          </w:p>
        </w:tc>
        <w:tc>
          <w:tcPr>
            <w:tcW w:w="993" w:type="dxa"/>
          </w:tcPr>
          <w:p w:rsidR="00F80F10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F80F10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CSC CEC</w:t>
            </w:r>
          </w:p>
        </w:tc>
        <w:tc>
          <w:tcPr>
            <w:tcW w:w="2536" w:type="dxa"/>
          </w:tcPr>
          <w:p w:rsidR="00F80F10" w:rsidRPr="00F80F10" w:rsidRDefault="00750215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 xml:space="preserve">10. Reconocer auditivamente y determinar la época o cultura a </w:t>
            </w: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lastRenderedPageBreak/>
              <w:t>la que pertenecen distintas obras musicales, interesándose por ampliar sus preferencias.</w:t>
            </w: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 xml:space="preserve">10.1. Muestra interés por conocer músicas de otras épocas y culturas. </w:t>
            </w:r>
          </w:p>
        </w:tc>
        <w:tc>
          <w:tcPr>
            <w:tcW w:w="993" w:type="dxa"/>
            <w:vMerge w:val="restart"/>
          </w:tcPr>
          <w:p w:rsidR="00182B13" w:rsidRPr="00F80F10" w:rsidRDefault="00811100" w:rsidP="00182B13">
            <w:pPr>
              <w:tabs>
                <w:tab w:val="left" w:pos="452"/>
              </w:tabs>
              <w:spacing w:after="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</w:t>
            </w:r>
            <w:r w:rsidR="003D43F0">
              <w:rPr>
                <w:rFonts w:ascii="Lucida Sans" w:eastAsia="Lucida Sans" w:hAnsi="Lucida Sans" w:cs="Lucida Sans"/>
                <w:sz w:val="16"/>
                <w:szCs w:val="16"/>
              </w:rPr>
              <w:t xml:space="preserve"> minutos</w:t>
            </w: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SIE CEC</w:t>
            </w:r>
          </w:p>
        </w:tc>
        <w:tc>
          <w:tcPr>
            <w:tcW w:w="2536" w:type="dxa"/>
          </w:tcPr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182B13" w:rsidRPr="00F80F10" w:rsidTr="005A69CD">
        <w:trPr>
          <w:trHeight w:val="65"/>
        </w:trPr>
        <w:tc>
          <w:tcPr>
            <w:tcW w:w="1703" w:type="dxa"/>
            <w:vMerge/>
          </w:tcPr>
          <w:p w:rsidR="00182B13" w:rsidRPr="00F80F10" w:rsidRDefault="00182B13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82B13" w:rsidRPr="00B70144" w:rsidRDefault="00182B13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182B13" w:rsidRPr="00B70144" w:rsidRDefault="00182B13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10.2. Reconoce y sabe situar en el espacio y en el tiempo músicas de diferentes culturas.</w:t>
            </w:r>
          </w:p>
        </w:tc>
        <w:tc>
          <w:tcPr>
            <w:tcW w:w="993" w:type="dxa"/>
            <w:vMerge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182B13" w:rsidRPr="00F80F10" w:rsidRDefault="00182B13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182B13" w:rsidRPr="00F80F10" w:rsidRDefault="00182B13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11. Identificar y describir, mediante el uso de distintos lenguajes (gráfico, corporal o verbal), algunos elementos y formas de organización y estructuración musical (ritmo, melodía, textura, timbre, repetición, imitación, variación) de una obra musical interpretada en vivo o grabada.</w:t>
            </w: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11.1. Describe los diferentes elementos de las obras musicales propuestas.</w:t>
            </w:r>
          </w:p>
        </w:tc>
        <w:tc>
          <w:tcPr>
            <w:tcW w:w="993" w:type="dxa"/>
            <w:vMerge w:val="restart"/>
          </w:tcPr>
          <w:p w:rsidR="003D43F0" w:rsidRPr="00F80F10" w:rsidRDefault="00212626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3D43F0" w:rsidRPr="00F80F10" w:rsidRDefault="003D43F0" w:rsidP="00A571A8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571A8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orales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11.2. Utiliza con autonomía diferentes recursos como apoyo al análisis musical.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11.3. Emplea conceptos musicales para comunicar conocimientos, juicios y opiniones musicales de forma oral y escrita con rigor y claridad. 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571A8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orales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12. Realizar ejercicios que reflejen la relación de la música con otras disciplinas.</w:t>
            </w: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12.1. Expresa contenidos musicales y los relaciona con periodos de la historia de la música y con otras disciplinas.</w:t>
            </w:r>
          </w:p>
        </w:tc>
        <w:tc>
          <w:tcPr>
            <w:tcW w:w="993" w:type="dxa"/>
            <w:vMerge w:val="restart"/>
          </w:tcPr>
          <w:p w:rsidR="003D43F0" w:rsidRPr="00F80F10" w:rsidRDefault="00244F61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30 </w:t>
            </w:r>
            <w:r w:rsidR="003D43F0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pacing w:val="-4"/>
                <w:sz w:val="16"/>
                <w:szCs w:val="16"/>
              </w:rPr>
              <w:t>CCL SIE 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12.2. Reconoce distintas manifestaciones de la danza.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3D43F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12.3. Distingue las diversas funciones que cumple la música en nuestra sociedad.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Preguntas orales</w:t>
            </w:r>
          </w:p>
        </w:tc>
      </w:tr>
      <w:tr w:rsidR="00FE3CD2" w:rsidRPr="00F80F10" w:rsidTr="005A69CD">
        <w:trPr>
          <w:trHeight w:val="65"/>
        </w:trPr>
        <w:tc>
          <w:tcPr>
            <w:tcW w:w="1703" w:type="dxa"/>
            <w:vMerge/>
          </w:tcPr>
          <w:p w:rsidR="00FE3CD2" w:rsidRPr="00F80F10" w:rsidRDefault="00FE3CD2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3CD2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13. Demostrar interés por conocer músicas de distintas características, épocas y culturas, y por ampliar y diversificar las propias preferencias musicales, adoptando una actitud abierta y respetuosa.</w:t>
            </w:r>
          </w:p>
        </w:tc>
        <w:tc>
          <w:tcPr>
            <w:tcW w:w="3985" w:type="dxa"/>
          </w:tcPr>
          <w:p w:rsidR="00FE3CD2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13.1. Muestra interés por conocer música de diferentes épocas y culturas como fuente de enriquecimiento cultural y disfrute personal.</w:t>
            </w:r>
          </w:p>
        </w:tc>
        <w:tc>
          <w:tcPr>
            <w:tcW w:w="993" w:type="dxa"/>
          </w:tcPr>
          <w:p w:rsidR="00FE3CD2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FE3CD2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SIE CEC</w:t>
            </w:r>
          </w:p>
        </w:tc>
        <w:tc>
          <w:tcPr>
            <w:tcW w:w="2536" w:type="dxa"/>
          </w:tcPr>
          <w:p w:rsidR="00750215" w:rsidRPr="006139B0" w:rsidRDefault="00750215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6139B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Observación en el aula</w:t>
            </w:r>
          </w:p>
          <w:p w:rsidR="00750215" w:rsidRPr="006139B0" w:rsidRDefault="00750215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6139B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Preguntas orales</w:t>
            </w:r>
          </w:p>
          <w:p w:rsidR="00FE3CD2" w:rsidRPr="00F80F10" w:rsidRDefault="00750215" w:rsidP="00750215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139B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Participación en clase</w:t>
            </w:r>
          </w:p>
        </w:tc>
      </w:tr>
      <w:tr w:rsidR="00FE3CD2" w:rsidRPr="00F80F10" w:rsidTr="005A69CD">
        <w:trPr>
          <w:trHeight w:val="65"/>
        </w:trPr>
        <w:tc>
          <w:tcPr>
            <w:tcW w:w="1703" w:type="dxa"/>
            <w:vMerge/>
          </w:tcPr>
          <w:p w:rsidR="00FE3CD2" w:rsidRPr="00F80F10" w:rsidRDefault="00FE3CD2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3CD2" w:rsidRPr="00B70144" w:rsidRDefault="00FE3CD2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14. Relacionar las cuestiones técnicas aprendidas con las características de los periodos de la historia musical.</w:t>
            </w:r>
          </w:p>
        </w:tc>
        <w:tc>
          <w:tcPr>
            <w:tcW w:w="3985" w:type="dxa"/>
          </w:tcPr>
          <w:p w:rsidR="00FE3CD2" w:rsidRPr="00B70144" w:rsidRDefault="00FE3CD2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14.1. Relaciona las cuestiones técnicas aprendidas vinculándolas a los periodos de la historia de la música correspondientes.</w:t>
            </w:r>
          </w:p>
        </w:tc>
        <w:tc>
          <w:tcPr>
            <w:tcW w:w="993" w:type="dxa"/>
          </w:tcPr>
          <w:p w:rsidR="00FE3CD2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FE3CD2" w:rsidRPr="00F80F10" w:rsidRDefault="00FE3CD2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CMCT SIE CEC</w:t>
            </w:r>
          </w:p>
        </w:tc>
        <w:tc>
          <w:tcPr>
            <w:tcW w:w="2536" w:type="dxa"/>
          </w:tcPr>
          <w:p w:rsidR="00FE3CD2" w:rsidRPr="00F80F10" w:rsidRDefault="002C7155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del alumno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15. Distinguir los grandes periodos de la historia de la música.</w:t>
            </w: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15.1. Distingue los periodos de la historia de la música y las tendencias musicales.</w:t>
            </w:r>
          </w:p>
        </w:tc>
        <w:tc>
          <w:tcPr>
            <w:tcW w:w="993" w:type="dxa"/>
            <w:vMerge w:val="restart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 minutos</w:t>
            </w: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15.2. Examina la relación entre los acontecimientos históricos, el desarrollo tecnológico y la música en la sociedad.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CMCT 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 xml:space="preserve">16. Apreciar la importancia del patrimonio cultural español y </w:t>
            </w: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lastRenderedPageBreak/>
              <w:t>comprender el valor de conservarlo y transmitirlo.</w:t>
            </w:r>
          </w:p>
        </w:tc>
        <w:tc>
          <w:tcPr>
            <w:tcW w:w="3985" w:type="dxa"/>
          </w:tcPr>
          <w:p w:rsidR="003D43F0" w:rsidRPr="00B70144" w:rsidRDefault="003D43F0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>16.1. Valora la importancia del patrimonio español.</w:t>
            </w:r>
          </w:p>
        </w:tc>
        <w:tc>
          <w:tcPr>
            <w:tcW w:w="993" w:type="dxa"/>
            <w:vMerge w:val="restart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 minutos</w:t>
            </w: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pacing w:val="-4"/>
                <w:sz w:val="16"/>
                <w:szCs w:val="16"/>
              </w:rPr>
              <w:t>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5A69CD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16.2. Practica, interpreta y memoriza piezas vocales, instrumentales y danzas del patrimonio español.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3D43F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5A69CD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16.3. Conoce y describe los instrumentos tradicionales españoles. 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CEC</w:t>
            </w:r>
          </w:p>
        </w:tc>
        <w:tc>
          <w:tcPr>
            <w:tcW w:w="2536" w:type="dxa"/>
          </w:tcPr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17. Valorar la asimilación y empleo de algunos conceptos musicales básicos necesarios a la hora de emitir juicios de valor o «hablar de música».</w:t>
            </w:r>
          </w:p>
        </w:tc>
        <w:tc>
          <w:tcPr>
            <w:tcW w:w="3985" w:type="dxa"/>
          </w:tcPr>
          <w:p w:rsidR="003D43F0" w:rsidRPr="00B70144" w:rsidRDefault="003D43F0" w:rsidP="005A69CD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17.1. Emplea un vocabulario adecuado para describir percepciones y conocimientos musicales.</w:t>
            </w:r>
          </w:p>
        </w:tc>
        <w:tc>
          <w:tcPr>
            <w:tcW w:w="993" w:type="dxa"/>
            <w:vMerge w:val="restart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CMCT CEC</w:t>
            </w:r>
          </w:p>
        </w:tc>
        <w:tc>
          <w:tcPr>
            <w:tcW w:w="2536" w:type="dxa"/>
          </w:tcPr>
          <w:p w:rsidR="003D43F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  <w:p w:rsidR="003D43F0" w:rsidRPr="00F80F10" w:rsidRDefault="003D43F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3D43F0" w:rsidRPr="00F80F10" w:rsidTr="005A69CD">
        <w:trPr>
          <w:trHeight w:val="65"/>
        </w:trPr>
        <w:tc>
          <w:tcPr>
            <w:tcW w:w="1703" w:type="dxa"/>
            <w:vMerge/>
          </w:tcPr>
          <w:p w:rsidR="003D43F0" w:rsidRPr="00F80F10" w:rsidRDefault="003D43F0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D43F0" w:rsidRPr="00B70144" w:rsidRDefault="003D43F0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985" w:type="dxa"/>
          </w:tcPr>
          <w:p w:rsidR="003D43F0" w:rsidRPr="00B70144" w:rsidRDefault="003D43F0" w:rsidP="005A69CD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17.2. Comunica conocimientos, juicios y opiniones musicales de forma oral y escrita con rigor y claridad.</w:t>
            </w:r>
          </w:p>
        </w:tc>
        <w:tc>
          <w:tcPr>
            <w:tcW w:w="993" w:type="dxa"/>
            <w:vMerge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43F0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SIE</w:t>
            </w:r>
          </w:p>
        </w:tc>
        <w:tc>
          <w:tcPr>
            <w:tcW w:w="2536" w:type="dxa"/>
          </w:tcPr>
          <w:p w:rsidR="003D43F0" w:rsidRDefault="003D43F0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  <w:p w:rsidR="003D43F0" w:rsidRPr="00F80F10" w:rsidRDefault="003D43F0" w:rsidP="006139B0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FE3CD2" w:rsidRPr="00F80F10" w:rsidTr="005A69CD">
        <w:trPr>
          <w:trHeight w:val="65"/>
        </w:trPr>
        <w:tc>
          <w:tcPr>
            <w:tcW w:w="1703" w:type="dxa"/>
            <w:vMerge/>
          </w:tcPr>
          <w:p w:rsidR="00FE3CD2" w:rsidRPr="00F80F10" w:rsidRDefault="00FE3CD2" w:rsidP="00FE3CD2">
            <w:pPr>
              <w:numPr>
                <w:ilvl w:val="0"/>
                <w:numId w:val="33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E3CD2" w:rsidRPr="00B70144" w:rsidRDefault="005A69CD" w:rsidP="00FE3CD2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70144">
              <w:rPr>
                <w:rFonts w:ascii="Lucida Sans" w:eastAsia="Lucida Sans" w:hAnsi="Lucida Sans" w:cs="Lucida Sans Unicode"/>
                <w:sz w:val="16"/>
                <w:szCs w:val="16"/>
              </w:rPr>
              <w:t>18. Utilizar de manera funcional los recursos informáticos disponibles para el aprendizaje e indagación del hecho musical.</w:t>
            </w:r>
          </w:p>
        </w:tc>
        <w:tc>
          <w:tcPr>
            <w:tcW w:w="3985" w:type="dxa"/>
          </w:tcPr>
          <w:p w:rsidR="00FE3CD2" w:rsidRPr="00B70144" w:rsidRDefault="00B70144" w:rsidP="00FE3CD2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18</w:t>
            </w:r>
            <w:r w:rsidRPr="00B70144">
              <w:rPr>
                <w:rFonts w:ascii="Lucida Sans" w:eastAsia="Lucida Sans" w:hAnsi="Lucida Sans" w:cs="Lucida Sans"/>
                <w:sz w:val="16"/>
                <w:szCs w:val="16"/>
              </w:rPr>
              <w:t>.1. Utiliza con autonomía las fuentes y los procedimientos apropiados para elaborar trabajos sobre temas relacionados con el hecho musical.</w:t>
            </w:r>
          </w:p>
        </w:tc>
        <w:tc>
          <w:tcPr>
            <w:tcW w:w="993" w:type="dxa"/>
          </w:tcPr>
          <w:p w:rsidR="00FE3CD2" w:rsidRPr="00F80F10" w:rsidRDefault="003D43F0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60 minutos</w:t>
            </w:r>
          </w:p>
        </w:tc>
        <w:tc>
          <w:tcPr>
            <w:tcW w:w="1842" w:type="dxa"/>
          </w:tcPr>
          <w:p w:rsidR="00FE3CD2" w:rsidRPr="00F80F10" w:rsidRDefault="00B70144" w:rsidP="00FE3CD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CD CCL CEC SIE</w:t>
            </w:r>
          </w:p>
        </w:tc>
        <w:tc>
          <w:tcPr>
            <w:tcW w:w="2536" w:type="dxa"/>
          </w:tcPr>
          <w:p w:rsidR="00FE3CD2" w:rsidRPr="00F80F10" w:rsidRDefault="006139B0" w:rsidP="00FE3CD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Presentación de trabajos</w:t>
            </w:r>
          </w:p>
        </w:tc>
      </w:tr>
      <w:tr w:rsidR="00F80F10" w:rsidRPr="00F80F10" w:rsidTr="00FE3CD2">
        <w:trPr>
          <w:trHeight w:hRule="exact" w:val="403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F80F10" w:rsidRPr="00F80F10" w:rsidRDefault="00F80F10" w:rsidP="00FE3CD2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Metodología</w:t>
            </w:r>
          </w:p>
        </w:tc>
      </w:tr>
      <w:tr w:rsidR="00F80F10" w:rsidRPr="00F80F10" w:rsidTr="00FE3CD2">
        <w:trPr>
          <w:trHeight w:val="20"/>
        </w:trPr>
        <w:tc>
          <w:tcPr>
            <w:tcW w:w="13752" w:type="dxa"/>
            <w:gridSpan w:val="6"/>
          </w:tcPr>
          <w:p w:rsidR="00F80F10" w:rsidRPr="008F33F7" w:rsidRDefault="00F80F10" w:rsidP="00F80F10">
            <w:pPr>
              <w:spacing w:after="0" w:line="240" w:lineRule="auto"/>
              <w:ind w:left="128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 xml:space="preserve">Para trabajar esta unidad se emplean una serie de metodologías cuyos aspectos se detallan en profundidad en el epígrafe correspondiente de esta programación: 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 xml:space="preserve">Metodología mixta: inductiva y deductiva. 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>Desarrollo de las competencias.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>Aprendizaje como núcleo básico.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>Atención a la diversidad.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>Trabajo individual y cooperativo.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"/>
                <w:sz w:val="16"/>
                <w:szCs w:val="16"/>
              </w:rPr>
              <w:t>Evaluación diagnóstica y sumativa.</w:t>
            </w:r>
          </w:p>
        </w:tc>
      </w:tr>
      <w:tr w:rsidR="00F80F10" w:rsidRPr="00F80F10" w:rsidTr="00FE3CD2">
        <w:trPr>
          <w:trHeight w:val="20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F80F10" w:rsidRPr="00F80F10" w:rsidRDefault="00F80F10" w:rsidP="00F80F10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F80F10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Recursos TIC</w:t>
            </w:r>
          </w:p>
        </w:tc>
      </w:tr>
      <w:tr w:rsidR="00F80F10" w:rsidRPr="00F80F10" w:rsidTr="00FE3CD2">
        <w:trPr>
          <w:trHeight w:val="20"/>
        </w:trPr>
        <w:tc>
          <w:tcPr>
            <w:tcW w:w="13752" w:type="dxa"/>
            <w:gridSpan w:val="6"/>
          </w:tcPr>
          <w:p w:rsidR="00F80F10" w:rsidRPr="008F33F7" w:rsidRDefault="00F80F10" w:rsidP="00F80F1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692" w:right="113" w:hanging="357"/>
              <w:contextualSpacing w:val="0"/>
              <w:jc w:val="both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Página Web Editorial Editex: https://www.editex.es/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692" w:right="113" w:hanging="357"/>
              <w:contextualSpacing w:val="0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Presentaciones PowerPoint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692" w:right="113" w:hanging="357"/>
              <w:contextualSpacing w:val="0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Test de evaluación</w:t>
            </w:r>
          </w:p>
          <w:p w:rsidR="00F80F10" w:rsidRPr="008F33F7" w:rsidRDefault="00F80F10" w:rsidP="00F80F1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692" w:right="113" w:hanging="357"/>
              <w:contextualSpacing w:val="0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8F33F7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Audiciones y vídeos</w:t>
            </w:r>
          </w:p>
        </w:tc>
      </w:tr>
    </w:tbl>
    <w:p w:rsidR="00F80F10" w:rsidRDefault="00F80F10" w:rsidP="005E73E3">
      <w:pPr>
        <w:pStyle w:val="Ttulo3"/>
        <w:ind w:left="216" w:right="66" w:hanging="216"/>
        <w:rPr>
          <w:b w:val="0"/>
          <w:sz w:val="24"/>
          <w:szCs w:val="24"/>
        </w:rPr>
      </w:pPr>
    </w:p>
    <w:sectPr w:rsidR="00F80F10" w:rsidSect="005E73E3">
      <w:headerReference w:type="default" r:id="rId12"/>
      <w:footerReference w:type="default" r:id="rId13"/>
      <w:pgSz w:w="16838" w:h="11906" w:orient="landscape"/>
      <w:pgMar w:top="1077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A4" w:rsidRDefault="009D54A4" w:rsidP="00A25CCE">
      <w:pPr>
        <w:spacing w:after="0" w:line="240" w:lineRule="auto"/>
      </w:pPr>
      <w:r>
        <w:separator/>
      </w:r>
    </w:p>
    <w:p w:rsidR="009D54A4" w:rsidRDefault="009D54A4"/>
  </w:endnote>
  <w:endnote w:type="continuationSeparator" w:id="0">
    <w:p w:rsidR="009D54A4" w:rsidRDefault="009D54A4" w:rsidP="00A25CCE">
      <w:pPr>
        <w:spacing w:after="0" w:line="240" w:lineRule="auto"/>
      </w:pPr>
      <w:r>
        <w:continuationSeparator/>
      </w:r>
    </w:p>
    <w:p w:rsidR="009D54A4" w:rsidRDefault="009D5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6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87"/>
      <w:gridCol w:w="8469"/>
    </w:tblGrid>
    <w:tr w:rsidR="00EF5E2D" w:rsidRPr="00E652FD" w:rsidTr="00704CAF">
      <w:trPr>
        <w:trHeight w:val="373"/>
      </w:trPr>
      <w:tc>
        <w:tcPr>
          <w:tcW w:w="896" w:type="dxa"/>
          <w:tcBorders>
            <w:top w:val="single" w:sz="18" w:space="0" w:color="808080"/>
          </w:tcBorders>
        </w:tcPr>
        <w:p w:rsidR="00EF5E2D" w:rsidRPr="00E652FD" w:rsidRDefault="00EF5E2D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3341" w:rsidRPr="00F93341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8672" w:type="dxa"/>
          <w:tcBorders>
            <w:top w:val="single" w:sz="18" w:space="0" w:color="808080"/>
          </w:tcBorders>
        </w:tcPr>
        <w:p w:rsidR="00EF5E2D" w:rsidRPr="00E652FD" w:rsidRDefault="00EF5E2D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2D" w:rsidRPr="003023B0" w:rsidRDefault="00EF5E2D" w:rsidP="000B371C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9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280"/>
      <w:gridCol w:w="12647"/>
    </w:tblGrid>
    <w:tr w:rsidR="00EF5E2D" w:rsidRPr="00E652FD" w:rsidTr="006B39C5">
      <w:trPr>
        <w:trHeight w:val="373"/>
      </w:trPr>
      <w:tc>
        <w:tcPr>
          <w:tcW w:w="1280" w:type="dxa"/>
          <w:tcBorders>
            <w:top w:val="single" w:sz="18" w:space="0" w:color="808080"/>
          </w:tcBorders>
        </w:tcPr>
        <w:p w:rsidR="00EF5E2D" w:rsidRPr="00E652FD" w:rsidRDefault="00EF5E2D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3341" w:rsidRPr="00F93341">
            <w:rPr>
              <w:b/>
              <w:noProof/>
              <w:color w:val="4F81BD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12646" w:type="dxa"/>
          <w:tcBorders>
            <w:top w:val="single" w:sz="18" w:space="0" w:color="808080"/>
          </w:tcBorders>
        </w:tcPr>
        <w:p w:rsidR="00EF5E2D" w:rsidRPr="00E652FD" w:rsidRDefault="00EF5E2D">
          <w:pPr>
            <w:pStyle w:val="Piedepgina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A4" w:rsidRDefault="009D54A4" w:rsidP="00A25CCE">
      <w:pPr>
        <w:spacing w:after="0" w:line="240" w:lineRule="auto"/>
      </w:pPr>
      <w:r>
        <w:separator/>
      </w:r>
    </w:p>
    <w:p w:rsidR="009D54A4" w:rsidRDefault="009D54A4"/>
  </w:footnote>
  <w:footnote w:type="continuationSeparator" w:id="0">
    <w:p w:rsidR="009D54A4" w:rsidRDefault="009D54A4" w:rsidP="00A25CCE">
      <w:pPr>
        <w:spacing w:after="0" w:line="240" w:lineRule="auto"/>
      </w:pPr>
      <w:r>
        <w:continuationSeparator/>
      </w:r>
    </w:p>
    <w:p w:rsidR="009D54A4" w:rsidRDefault="009D54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7" w:type="dxa"/>
      <w:tblCellSpacing w:w="20" w:type="dxa"/>
      <w:tblInd w:w="-559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101"/>
      <w:gridCol w:w="7887"/>
      <w:gridCol w:w="2009"/>
    </w:tblGrid>
    <w:tr w:rsidR="00EF5E2D" w:rsidRPr="00B5537F" w:rsidTr="00EB4B05">
      <w:trPr>
        <w:trHeight w:val="97"/>
        <w:tblCellSpacing w:w="20" w:type="dxa"/>
      </w:trPr>
      <w:tc>
        <w:tcPr>
          <w:tcW w:w="1041" w:type="dxa"/>
          <w:vAlign w:val="center"/>
        </w:tcPr>
        <w:p w:rsidR="00EF5E2D" w:rsidRPr="00EB4B05" w:rsidRDefault="00EF5E2D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7" w:type="dxa"/>
          <w:vAlign w:val="center"/>
        </w:tcPr>
        <w:p w:rsidR="00EF5E2D" w:rsidRDefault="00EF5E2D" w:rsidP="00EB4B05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Ciencias aplicadas I</w:t>
          </w:r>
        </w:p>
        <w:p w:rsidR="00EF5E2D" w:rsidRPr="00EB4B05" w:rsidRDefault="00EF5E2D" w:rsidP="00CD080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(Formación profesional básica)</w:t>
          </w:r>
        </w:p>
      </w:tc>
      <w:tc>
        <w:tcPr>
          <w:tcW w:w="1949" w:type="dxa"/>
          <w:shd w:val="clear" w:color="auto" w:fill="548DD4"/>
          <w:vAlign w:val="center"/>
        </w:tcPr>
        <w:p w:rsidR="00EF5E2D" w:rsidRPr="00EB4B05" w:rsidRDefault="00EF5E2D" w:rsidP="00EB4B05">
          <w:pPr>
            <w:spacing w:after="0"/>
            <w:jc w:val="center"/>
            <w:rPr>
              <w:b/>
              <w:color w:val="FFFFFF"/>
            </w:rPr>
          </w:pPr>
          <w:r w:rsidRPr="00EB4B05">
            <w:rPr>
              <w:b/>
              <w:color w:val="FFFFFF"/>
            </w:rPr>
            <w:t xml:space="preserve">PROGRAMACIÓN </w:t>
          </w:r>
        </w:p>
      </w:tc>
    </w:tr>
  </w:tbl>
  <w:p w:rsidR="00EF5E2D" w:rsidRDefault="00EF5E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056"/>
      <w:gridCol w:w="6457"/>
      <w:gridCol w:w="1985"/>
    </w:tblGrid>
    <w:tr w:rsidR="00EF5E2D" w:rsidRPr="00B5537F" w:rsidTr="0017531F">
      <w:trPr>
        <w:trHeight w:val="780"/>
        <w:tblCellSpacing w:w="20" w:type="dxa"/>
      </w:trPr>
      <w:tc>
        <w:tcPr>
          <w:tcW w:w="996" w:type="dxa"/>
          <w:vAlign w:val="center"/>
        </w:tcPr>
        <w:p w:rsidR="00EF5E2D" w:rsidRPr="00EB4B05" w:rsidRDefault="00EF5E2D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3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7" w:type="dxa"/>
          <w:vAlign w:val="center"/>
        </w:tcPr>
        <w:p w:rsidR="00EF5E2D" w:rsidRDefault="00EF5E2D" w:rsidP="004464D6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Música II</w:t>
          </w:r>
        </w:p>
        <w:p w:rsidR="00EF5E2D" w:rsidRPr="00EB4B05" w:rsidRDefault="00EF5E2D" w:rsidP="0079175C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(Primer Ciclo de la ESO)</w:t>
          </w:r>
        </w:p>
      </w:tc>
      <w:tc>
        <w:tcPr>
          <w:tcW w:w="1925" w:type="dxa"/>
          <w:shd w:val="clear" w:color="auto" w:fill="548DD4"/>
          <w:vAlign w:val="center"/>
        </w:tcPr>
        <w:p w:rsidR="00EF5E2D" w:rsidRDefault="00F93341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F93341" w:rsidRPr="00EB4B05" w:rsidRDefault="00F93341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EF5E2D" w:rsidRDefault="00EF5E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86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051"/>
      <w:gridCol w:w="10066"/>
      <w:gridCol w:w="2769"/>
    </w:tblGrid>
    <w:tr w:rsidR="00EF5E2D" w:rsidRPr="00B5537F" w:rsidTr="00EA58D3">
      <w:trPr>
        <w:trHeight w:val="780"/>
        <w:tblCellSpacing w:w="20" w:type="dxa"/>
      </w:trPr>
      <w:tc>
        <w:tcPr>
          <w:tcW w:w="991" w:type="dxa"/>
          <w:vAlign w:val="center"/>
        </w:tcPr>
        <w:p w:rsidR="00EF5E2D" w:rsidRPr="00EB4B05" w:rsidRDefault="00EF5E2D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 wp14:anchorId="3DAA376F" wp14:editId="461D6BC6">
                <wp:extent cx="495300" cy="400050"/>
                <wp:effectExtent l="0" t="0" r="0" b="0"/>
                <wp:docPr id="10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26" w:type="dxa"/>
          <w:vAlign w:val="center"/>
        </w:tcPr>
        <w:p w:rsidR="00EF5E2D" w:rsidRDefault="00EF5E2D" w:rsidP="004464D6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Música II</w:t>
          </w:r>
        </w:p>
        <w:p w:rsidR="00EF5E2D" w:rsidRPr="00EB4B05" w:rsidRDefault="00EF5E2D" w:rsidP="0079175C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(Primer Ciclo de la ESO)</w:t>
          </w:r>
        </w:p>
      </w:tc>
      <w:tc>
        <w:tcPr>
          <w:tcW w:w="2709" w:type="dxa"/>
          <w:shd w:val="clear" w:color="auto" w:fill="548DD4"/>
          <w:vAlign w:val="center"/>
        </w:tcPr>
        <w:p w:rsidR="00EF5E2D" w:rsidRDefault="00F93341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F93341" w:rsidRPr="00EB4B05" w:rsidRDefault="00F93341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EF5E2D" w:rsidRDefault="00EF5E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C1"/>
    <w:multiLevelType w:val="hybridMultilevel"/>
    <w:tmpl w:val="F88A57F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F4A"/>
    <w:multiLevelType w:val="hybridMultilevel"/>
    <w:tmpl w:val="C88A1016"/>
    <w:lvl w:ilvl="0" w:tplc="A170E1D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78749E9C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Calibri" w:hAnsi="Calibri" w:hint="default"/>
      </w:rPr>
    </w:lvl>
    <w:lvl w:ilvl="2" w:tplc="5148CA60">
      <w:numFmt w:val="bullet"/>
      <w:lvlText w:val="–"/>
      <w:lvlJc w:val="left"/>
      <w:pPr>
        <w:tabs>
          <w:tab w:val="num" w:pos="2287"/>
        </w:tabs>
        <w:ind w:left="2287" w:hanging="705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E816C9"/>
    <w:multiLevelType w:val="hybridMultilevel"/>
    <w:tmpl w:val="F7E6FACE"/>
    <w:lvl w:ilvl="0" w:tplc="661A8454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704"/>
    <w:multiLevelType w:val="hybridMultilevel"/>
    <w:tmpl w:val="96D04246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D3C"/>
    <w:multiLevelType w:val="hybridMultilevel"/>
    <w:tmpl w:val="D0E22014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2972"/>
    <w:multiLevelType w:val="hybridMultilevel"/>
    <w:tmpl w:val="71E4A07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0CC"/>
    <w:multiLevelType w:val="hybridMultilevel"/>
    <w:tmpl w:val="B0BA54E2"/>
    <w:lvl w:ilvl="0" w:tplc="E914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722D9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BAE7FAE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A78CF"/>
    <w:multiLevelType w:val="hybridMultilevel"/>
    <w:tmpl w:val="D1B2471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548DD4"/>
        <w:sz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2E6F32"/>
    <w:multiLevelType w:val="hybridMultilevel"/>
    <w:tmpl w:val="3ABCAA7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C1D84"/>
    <w:multiLevelType w:val="hybridMultilevel"/>
    <w:tmpl w:val="0B54E10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4482"/>
    <w:multiLevelType w:val="hybridMultilevel"/>
    <w:tmpl w:val="C18EF20C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74B5"/>
    <w:multiLevelType w:val="hybridMultilevel"/>
    <w:tmpl w:val="425E968C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4BD5"/>
    <w:multiLevelType w:val="hybridMultilevel"/>
    <w:tmpl w:val="6EF0912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F38BD"/>
    <w:multiLevelType w:val="hybridMultilevel"/>
    <w:tmpl w:val="BC4C5814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2FA32CB0"/>
    <w:multiLevelType w:val="hybridMultilevel"/>
    <w:tmpl w:val="CE2636C4"/>
    <w:lvl w:ilvl="0" w:tplc="56347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43339"/>
    <w:multiLevelType w:val="hybridMultilevel"/>
    <w:tmpl w:val="A5764F6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3A3"/>
    <w:multiLevelType w:val="hybridMultilevel"/>
    <w:tmpl w:val="266AF320"/>
    <w:lvl w:ilvl="0" w:tplc="C73CF970">
      <w:start w:val="1"/>
      <w:numFmt w:val="bullet"/>
      <w:pStyle w:val="ProgramacinGuiones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0E7"/>
    <w:multiLevelType w:val="hybridMultilevel"/>
    <w:tmpl w:val="AEBCD2F4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C4B52"/>
    <w:multiLevelType w:val="hybridMultilevel"/>
    <w:tmpl w:val="B8807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24EAE"/>
    <w:multiLevelType w:val="hybridMultilevel"/>
    <w:tmpl w:val="A4BAF752"/>
    <w:lvl w:ilvl="0" w:tplc="BB9A89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4271B2"/>
    <w:multiLevelType w:val="hybridMultilevel"/>
    <w:tmpl w:val="FD7411DE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4358F"/>
    <w:multiLevelType w:val="hybridMultilevel"/>
    <w:tmpl w:val="EBCEF21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F756E"/>
    <w:multiLevelType w:val="hybridMultilevel"/>
    <w:tmpl w:val="88E433A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C124D"/>
    <w:multiLevelType w:val="hybridMultilevel"/>
    <w:tmpl w:val="7CEABCEE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441B7"/>
    <w:multiLevelType w:val="hybridMultilevel"/>
    <w:tmpl w:val="9FF4CD34"/>
    <w:lvl w:ilvl="0" w:tplc="16DA13CA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5D5C5FD9"/>
    <w:multiLevelType w:val="hybridMultilevel"/>
    <w:tmpl w:val="A47E0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66EF5"/>
    <w:multiLevelType w:val="hybridMultilevel"/>
    <w:tmpl w:val="0A0E18E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0D4A"/>
    <w:multiLevelType w:val="hybridMultilevel"/>
    <w:tmpl w:val="4D00832C"/>
    <w:lvl w:ilvl="0" w:tplc="AC3AC8F4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9" w15:restartNumberingAfterBreak="0">
    <w:nsid w:val="697E5CE1"/>
    <w:multiLevelType w:val="hybridMultilevel"/>
    <w:tmpl w:val="C28C11B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31216"/>
    <w:multiLevelType w:val="multilevel"/>
    <w:tmpl w:val="47867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ACIN-Subepgraf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72043D"/>
    <w:multiLevelType w:val="hybridMultilevel"/>
    <w:tmpl w:val="78D87BDC"/>
    <w:lvl w:ilvl="0" w:tplc="16DA13CA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32" w15:restartNumberingAfterBreak="0">
    <w:nsid w:val="75FE705B"/>
    <w:multiLevelType w:val="hybridMultilevel"/>
    <w:tmpl w:val="EBF2541C"/>
    <w:lvl w:ilvl="0" w:tplc="1116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911D4"/>
    <w:multiLevelType w:val="hybridMultilevel"/>
    <w:tmpl w:val="5EC0536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0"/>
  </w:num>
  <w:num w:numId="4">
    <w:abstractNumId w:val="16"/>
  </w:num>
  <w:num w:numId="5">
    <w:abstractNumId w:val="1"/>
  </w:num>
  <w:num w:numId="6">
    <w:abstractNumId w:val="26"/>
  </w:num>
  <w:num w:numId="7">
    <w:abstractNumId w:val="19"/>
  </w:num>
  <w:num w:numId="8">
    <w:abstractNumId w:val="20"/>
  </w:num>
  <w:num w:numId="9">
    <w:abstractNumId w:val="32"/>
  </w:num>
  <w:num w:numId="10">
    <w:abstractNumId w:val="14"/>
  </w:num>
  <w:num w:numId="11">
    <w:abstractNumId w:val="4"/>
  </w:num>
  <w:num w:numId="12">
    <w:abstractNumId w:val="22"/>
  </w:num>
  <w:num w:numId="13">
    <w:abstractNumId w:val="17"/>
  </w:num>
  <w:num w:numId="14">
    <w:abstractNumId w:val="0"/>
  </w:num>
  <w:num w:numId="15">
    <w:abstractNumId w:val="11"/>
  </w:num>
  <w:num w:numId="16">
    <w:abstractNumId w:val="23"/>
  </w:num>
  <w:num w:numId="17">
    <w:abstractNumId w:val="3"/>
  </w:num>
  <w:num w:numId="18">
    <w:abstractNumId w:val="29"/>
  </w:num>
  <w:num w:numId="19">
    <w:abstractNumId w:val="10"/>
  </w:num>
  <w:num w:numId="20">
    <w:abstractNumId w:val="27"/>
  </w:num>
  <w:num w:numId="21">
    <w:abstractNumId w:val="33"/>
  </w:num>
  <w:num w:numId="22">
    <w:abstractNumId w:val="21"/>
  </w:num>
  <w:num w:numId="23">
    <w:abstractNumId w:val="18"/>
  </w:num>
  <w:num w:numId="24">
    <w:abstractNumId w:val="8"/>
  </w:num>
  <w:num w:numId="25">
    <w:abstractNumId w:val="6"/>
  </w:num>
  <w:num w:numId="26">
    <w:abstractNumId w:val="24"/>
  </w:num>
  <w:num w:numId="27">
    <w:abstractNumId w:val="15"/>
  </w:num>
  <w:num w:numId="28">
    <w:abstractNumId w:val="12"/>
  </w:num>
  <w:num w:numId="29">
    <w:abstractNumId w:val="5"/>
  </w:num>
  <w:num w:numId="30">
    <w:abstractNumId w:val="9"/>
  </w:num>
  <w:num w:numId="31">
    <w:abstractNumId w:val="13"/>
  </w:num>
  <w:num w:numId="32">
    <w:abstractNumId w:val="7"/>
  </w:num>
  <w:num w:numId="33">
    <w:abstractNumId w:val="31"/>
  </w:num>
  <w:num w:numId="34">
    <w:abstractNumId w:val="25"/>
  </w:num>
  <w:num w:numId="35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E"/>
    <w:rsid w:val="00003043"/>
    <w:rsid w:val="00005961"/>
    <w:rsid w:val="00007354"/>
    <w:rsid w:val="00007EFA"/>
    <w:rsid w:val="000200C6"/>
    <w:rsid w:val="00021212"/>
    <w:rsid w:val="00022BD9"/>
    <w:rsid w:val="00023C99"/>
    <w:rsid w:val="0002646D"/>
    <w:rsid w:val="000272A4"/>
    <w:rsid w:val="0003333F"/>
    <w:rsid w:val="00035AD4"/>
    <w:rsid w:val="00037EEE"/>
    <w:rsid w:val="00040998"/>
    <w:rsid w:val="000415C4"/>
    <w:rsid w:val="00043A29"/>
    <w:rsid w:val="00047998"/>
    <w:rsid w:val="00050891"/>
    <w:rsid w:val="00051737"/>
    <w:rsid w:val="00052688"/>
    <w:rsid w:val="00052861"/>
    <w:rsid w:val="000543C5"/>
    <w:rsid w:val="0005451E"/>
    <w:rsid w:val="000547E4"/>
    <w:rsid w:val="00057618"/>
    <w:rsid w:val="000674ED"/>
    <w:rsid w:val="00070BA6"/>
    <w:rsid w:val="00072898"/>
    <w:rsid w:val="00076946"/>
    <w:rsid w:val="0008242F"/>
    <w:rsid w:val="00083861"/>
    <w:rsid w:val="000840BC"/>
    <w:rsid w:val="00087E90"/>
    <w:rsid w:val="00091959"/>
    <w:rsid w:val="00092754"/>
    <w:rsid w:val="00092A9E"/>
    <w:rsid w:val="00096643"/>
    <w:rsid w:val="00097333"/>
    <w:rsid w:val="000A4FEA"/>
    <w:rsid w:val="000A5769"/>
    <w:rsid w:val="000A7020"/>
    <w:rsid w:val="000B037D"/>
    <w:rsid w:val="000B05B6"/>
    <w:rsid w:val="000B182E"/>
    <w:rsid w:val="000B371C"/>
    <w:rsid w:val="000B3ECC"/>
    <w:rsid w:val="000C28E3"/>
    <w:rsid w:val="000D3555"/>
    <w:rsid w:val="000E030D"/>
    <w:rsid w:val="000E059F"/>
    <w:rsid w:val="000E1F1D"/>
    <w:rsid w:val="000E3576"/>
    <w:rsid w:val="000E5951"/>
    <w:rsid w:val="000E6594"/>
    <w:rsid w:val="000F0852"/>
    <w:rsid w:val="000F0985"/>
    <w:rsid w:val="000F4FE2"/>
    <w:rsid w:val="001026A8"/>
    <w:rsid w:val="00102F1B"/>
    <w:rsid w:val="00122BE5"/>
    <w:rsid w:val="00123FDF"/>
    <w:rsid w:val="00132A70"/>
    <w:rsid w:val="00134094"/>
    <w:rsid w:val="00134CBA"/>
    <w:rsid w:val="00140C1D"/>
    <w:rsid w:val="00141C51"/>
    <w:rsid w:val="00143718"/>
    <w:rsid w:val="00154074"/>
    <w:rsid w:val="00154EFD"/>
    <w:rsid w:val="001561A5"/>
    <w:rsid w:val="00156C5F"/>
    <w:rsid w:val="001624E0"/>
    <w:rsid w:val="00171D1E"/>
    <w:rsid w:val="00172700"/>
    <w:rsid w:val="0017531F"/>
    <w:rsid w:val="00175BD3"/>
    <w:rsid w:val="00180899"/>
    <w:rsid w:val="001819A4"/>
    <w:rsid w:val="00182B13"/>
    <w:rsid w:val="00194524"/>
    <w:rsid w:val="00194F3B"/>
    <w:rsid w:val="00195074"/>
    <w:rsid w:val="001A4596"/>
    <w:rsid w:val="001A4CB2"/>
    <w:rsid w:val="001A5EC9"/>
    <w:rsid w:val="001A6965"/>
    <w:rsid w:val="001B12B5"/>
    <w:rsid w:val="001B5619"/>
    <w:rsid w:val="001C0479"/>
    <w:rsid w:val="001C298C"/>
    <w:rsid w:val="001C7DC6"/>
    <w:rsid w:val="001D17E3"/>
    <w:rsid w:val="001D42D4"/>
    <w:rsid w:val="001E36E7"/>
    <w:rsid w:val="001E5C39"/>
    <w:rsid w:val="001F05F5"/>
    <w:rsid w:val="001F5A5C"/>
    <w:rsid w:val="001F736E"/>
    <w:rsid w:val="00200FCA"/>
    <w:rsid w:val="002035E0"/>
    <w:rsid w:val="00204199"/>
    <w:rsid w:val="00204FAE"/>
    <w:rsid w:val="00212626"/>
    <w:rsid w:val="00212CEF"/>
    <w:rsid w:val="00221558"/>
    <w:rsid w:val="0022270D"/>
    <w:rsid w:val="002240D0"/>
    <w:rsid w:val="0022497C"/>
    <w:rsid w:val="00224A51"/>
    <w:rsid w:val="002357D7"/>
    <w:rsid w:val="00244F61"/>
    <w:rsid w:val="00245771"/>
    <w:rsid w:val="0025034F"/>
    <w:rsid w:val="002505FC"/>
    <w:rsid w:val="00253CD1"/>
    <w:rsid w:val="0025551A"/>
    <w:rsid w:val="00262AD6"/>
    <w:rsid w:val="002640AF"/>
    <w:rsid w:val="0026610F"/>
    <w:rsid w:val="00266B51"/>
    <w:rsid w:val="00266D29"/>
    <w:rsid w:val="00267624"/>
    <w:rsid w:val="00276018"/>
    <w:rsid w:val="00276E50"/>
    <w:rsid w:val="00276F89"/>
    <w:rsid w:val="0027750B"/>
    <w:rsid w:val="002846E8"/>
    <w:rsid w:val="0029385A"/>
    <w:rsid w:val="00293E6D"/>
    <w:rsid w:val="00294DD0"/>
    <w:rsid w:val="00296FBC"/>
    <w:rsid w:val="002A4EB4"/>
    <w:rsid w:val="002B161D"/>
    <w:rsid w:val="002B24BE"/>
    <w:rsid w:val="002B49F6"/>
    <w:rsid w:val="002B6FDE"/>
    <w:rsid w:val="002C0D33"/>
    <w:rsid w:val="002C4C23"/>
    <w:rsid w:val="002C50B1"/>
    <w:rsid w:val="002C7155"/>
    <w:rsid w:val="002D788B"/>
    <w:rsid w:val="002D7AA6"/>
    <w:rsid w:val="002E0147"/>
    <w:rsid w:val="002E4F43"/>
    <w:rsid w:val="002E647D"/>
    <w:rsid w:val="002F031B"/>
    <w:rsid w:val="002F55C6"/>
    <w:rsid w:val="002F589C"/>
    <w:rsid w:val="002F5BC8"/>
    <w:rsid w:val="002F6CB4"/>
    <w:rsid w:val="002F7330"/>
    <w:rsid w:val="002F7A5F"/>
    <w:rsid w:val="0030046C"/>
    <w:rsid w:val="003043D2"/>
    <w:rsid w:val="003051BD"/>
    <w:rsid w:val="00305A6E"/>
    <w:rsid w:val="00306BAB"/>
    <w:rsid w:val="003103B9"/>
    <w:rsid w:val="00314115"/>
    <w:rsid w:val="0031435A"/>
    <w:rsid w:val="00317431"/>
    <w:rsid w:val="00321E6B"/>
    <w:rsid w:val="00323130"/>
    <w:rsid w:val="00324B73"/>
    <w:rsid w:val="0033100C"/>
    <w:rsid w:val="003454D5"/>
    <w:rsid w:val="00346F11"/>
    <w:rsid w:val="0034714F"/>
    <w:rsid w:val="00347C44"/>
    <w:rsid w:val="00352EC2"/>
    <w:rsid w:val="00354D4D"/>
    <w:rsid w:val="00355267"/>
    <w:rsid w:val="00361B8A"/>
    <w:rsid w:val="00363660"/>
    <w:rsid w:val="00373175"/>
    <w:rsid w:val="003871C1"/>
    <w:rsid w:val="0039032F"/>
    <w:rsid w:val="00392C1E"/>
    <w:rsid w:val="00394643"/>
    <w:rsid w:val="00395FC5"/>
    <w:rsid w:val="003A0258"/>
    <w:rsid w:val="003A0AC0"/>
    <w:rsid w:val="003A543F"/>
    <w:rsid w:val="003B002F"/>
    <w:rsid w:val="003B0539"/>
    <w:rsid w:val="003B20BA"/>
    <w:rsid w:val="003B5921"/>
    <w:rsid w:val="003D25A9"/>
    <w:rsid w:val="003D3D6B"/>
    <w:rsid w:val="003D43F0"/>
    <w:rsid w:val="003E0A91"/>
    <w:rsid w:val="003E4EF2"/>
    <w:rsid w:val="003E7704"/>
    <w:rsid w:val="003E7E05"/>
    <w:rsid w:val="003F7809"/>
    <w:rsid w:val="003F7F1A"/>
    <w:rsid w:val="0040378C"/>
    <w:rsid w:val="004039E7"/>
    <w:rsid w:val="00422FFD"/>
    <w:rsid w:val="0042760F"/>
    <w:rsid w:val="00432393"/>
    <w:rsid w:val="00433FB1"/>
    <w:rsid w:val="0043430D"/>
    <w:rsid w:val="004407AF"/>
    <w:rsid w:val="00444A16"/>
    <w:rsid w:val="004464D6"/>
    <w:rsid w:val="00451883"/>
    <w:rsid w:val="004625B0"/>
    <w:rsid w:val="00467BB3"/>
    <w:rsid w:val="00477A3E"/>
    <w:rsid w:val="0048193D"/>
    <w:rsid w:val="004837E8"/>
    <w:rsid w:val="00484021"/>
    <w:rsid w:val="00485792"/>
    <w:rsid w:val="00487857"/>
    <w:rsid w:val="004878F7"/>
    <w:rsid w:val="00491337"/>
    <w:rsid w:val="00491F56"/>
    <w:rsid w:val="004964A5"/>
    <w:rsid w:val="004A5A46"/>
    <w:rsid w:val="004A688E"/>
    <w:rsid w:val="004C0410"/>
    <w:rsid w:val="004C5916"/>
    <w:rsid w:val="004C5F48"/>
    <w:rsid w:val="004C7219"/>
    <w:rsid w:val="004D1266"/>
    <w:rsid w:val="004D3248"/>
    <w:rsid w:val="004D58EF"/>
    <w:rsid w:val="004D652E"/>
    <w:rsid w:val="004E0650"/>
    <w:rsid w:val="004E089F"/>
    <w:rsid w:val="004E2DC1"/>
    <w:rsid w:val="004E3DB8"/>
    <w:rsid w:val="004E3E7A"/>
    <w:rsid w:val="004E56BB"/>
    <w:rsid w:val="004E5B66"/>
    <w:rsid w:val="004F26E9"/>
    <w:rsid w:val="0050039E"/>
    <w:rsid w:val="005022A2"/>
    <w:rsid w:val="005027F5"/>
    <w:rsid w:val="00503B01"/>
    <w:rsid w:val="00505E55"/>
    <w:rsid w:val="00506795"/>
    <w:rsid w:val="0051063F"/>
    <w:rsid w:val="00512DAF"/>
    <w:rsid w:val="00514D22"/>
    <w:rsid w:val="00515F2E"/>
    <w:rsid w:val="00522789"/>
    <w:rsid w:val="0052416A"/>
    <w:rsid w:val="00535262"/>
    <w:rsid w:val="005354A0"/>
    <w:rsid w:val="00542314"/>
    <w:rsid w:val="00542415"/>
    <w:rsid w:val="005434D1"/>
    <w:rsid w:val="0054439C"/>
    <w:rsid w:val="005459C5"/>
    <w:rsid w:val="005501EB"/>
    <w:rsid w:val="0055116D"/>
    <w:rsid w:val="005600E9"/>
    <w:rsid w:val="00561554"/>
    <w:rsid w:val="0057229E"/>
    <w:rsid w:val="00572547"/>
    <w:rsid w:val="00573512"/>
    <w:rsid w:val="00581FDA"/>
    <w:rsid w:val="00583193"/>
    <w:rsid w:val="005962D6"/>
    <w:rsid w:val="005A0499"/>
    <w:rsid w:val="005A08B2"/>
    <w:rsid w:val="005A1282"/>
    <w:rsid w:val="005A3D6E"/>
    <w:rsid w:val="005A69CD"/>
    <w:rsid w:val="005B05FC"/>
    <w:rsid w:val="005B2E84"/>
    <w:rsid w:val="005B4946"/>
    <w:rsid w:val="005B5922"/>
    <w:rsid w:val="005B5E4B"/>
    <w:rsid w:val="005B7385"/>
    <w:rsid w:val="005B754F"/>
    <w:rsid w:val="005C2520"/>
    <w:rsid w:val="005C5A93"/>
    <w:rsid w:val="005C5DAE"/>
    <w:rsid w:val="005C7263"/>
    <w:rsid w:val="005D38D3"/>
    <w:rsid w:val="005D619E"/>
    <w:rsid w:val="005E2C48"/>
    <w:rsid w:val="005E73E3"/>
    <w:rsid w:val="005F35BB"/>
    <w:rsid w:val="005F3909"/>
    <w:rsid w:val="005F721D"/>
    <w:rsid w:val="00602F4D"/>
    <w:rsid w:val="006139B0"/>
    <w:rsid w:val="00613C69"/>
    <w:rsid w:val="00614FEF"/>
    <w:rsid w:val="00615F24"/>
    <w:rsid w:val="0062043D"/>
    <w:rsid w:val="006278E0"/>
    <w:rsid w:val="00631594"/>
    <w:rsid w:val="00643F41"/>
    <w:rsid w:val="00644ADE"/>
    <w:rsid w:val="00647168"/>
    <w:rsid w:val="00650A7C"/>
    <w:rsid w:val="00650D3C"/>
    <w:rsid w:val="00650FFA"/>
    <w:rsid w:val="00657522"/>
    <w:rsid w:val="00660D55"/>
    <w:rsid w:val="00662E5C"/>
    <w:rsid w:val="0066571A"/>
    <w:rsid w:val="00675E47"/>
    <w:rsid w:val="0069010A"/>
    <w:rsid w:val="006A083A"/>
    <w:rsid w:val="006A1644"/>
    <w:rsid w:val="006A1B9C"/>
    <w:rsid w:val="006A1C80"/>
    <w:rsid w:val="006A36C5"/>
    <w:rsid w:val="006A4AD1"/>
    <w:rsid w:val="006A6142"/>
    <w:rsid w:val="006B1066"/>
    <w:rsid w:val="006B39B8"/>
    <w:rsid w:val="006B39C5"/>
    <w:rsid w:val="006B4DB2"/>
    <w:rsid w:val="006C52E9"/>
    <w:rsid w:val="006D015F"/>
    <w:rsid w:val="006D482E"/>
    <w:rsid w:val="006D63F1"/>
    <w:rsid w:val="006D6D3C"/>
    <w:rsid w:val="006E2A17"/>
    <w:rsid w:val="006E4732"/>
    <w:rsid w:val="006E6766"/>
    <w:rsid w:val="006F08C5"/>
    <w:rsid w:val="006F17B9"/>
    <w:rsid w:val="006F55C3"/>
    <w:rsid w:val="00704091"/>
    <w:rsid w:val="00704CAF"/>
    <w:rsid w:val="00711610"/>
    <w:rsid w:val="007204F6"/>
    <w:rsid w:val="007234FF"/>
    <w:rsid w:val="007256C4"/>
    <w:rsid w:val="007271A4"/>
    <w:rsid w:val="00727D7A"/>
    <w:rsid w:val="00732F69"/>
    <w:rsid w:val="007334CA"/>
    <w:rsid w:val="00736B58"/>
    <w:rsid w:val="00737151"/>
    <w:rsid w:val="007409AC"/>
    <w:rsid w:val="00750215"/>
    <w:rsid w:val="00750248"/>
    <w:rsid w:val="007528E0"/>
    <w:rsid w:val="00754C18"/>
    <w:rsid w:val="0076101D"/>
    <w:rsid w:val="0076551F"/>
    <w:rsid w:val="0076655F"/>
    <w:rsid w:val="007723E2"/>
    <w:rsid w:val="007745A7"/>
    <w:rsid w:val="007768B6"/>
    <w:rsid w:val="00777434"/>
    <w:rsid w:val="00780127"/>
    <w:rsid w:val="00780673"/>
    <w:rsid w:val="00781490"/>
    <w:rsid w:val="00783723"/>
    <w:rsid w:val="00783D22"/>
    <w:rsid w:val="0078620A"/>
    <w:rsid w:val="00786F8A"/>
    <w:rsid w:val="0079175C"/>
    <w:rsid w:val="0079560B"/>
    <w:rsid w:val="00796990"/>
    <w:rsid w:val="007A277A"/>
    <w:rsid w:val="007A5A5E"/>
    <w:rsid w:val="007B1520"/>
    <w:rsid w:val="007B322F"/>
    <w:rsid w:val="007B5F35"/>
    <w:rsid w:val="007B64A1"/>
    <w:rsid w:val="007B7CE8"/>
    <w:rsid w:val="007C26C9"/>
    <w:rsid w:val="007C72E0"/>
    <w:rsid w:val="007D02A4"/>
    <w:rsid w:val="007D491A"/>
    <w:rsid w:val="007D5560"/>
    <w:rsid w:val="007D567F"/>
    <w:rsid w:val="007D78E3"/>
    <w:rsid w:val="007E3489"/>
    <w:rsid w:val="007F098B"/>
    <w:rsid w:val="007F1A24"/>
    <w:rsid w:val="007F398B"/>
    <w:rsid w:val="007F3BFB"/>
    <w:rsid w:val="007F5752"/>
    <w:rsid w:val="007F5DDB"/>
    <w:rsid w:val="008045F3"/>
    <w:rsid w:val="00804636"/>
    <w:rsid w:val="00806928"/>
    <w:rsid w:val="008070F6"/>
    <w:rsid w:val="00807290"/>
    <w:rsid w:val="00811100"/>
    <w:rsid w:val="0081373A"/>
    <w:rsid w:val="00813EA2"/>
    <w:rsid w:val="008142D3"/>
    <w:rsid w:val="008151AB"/>
    <w:rsid w:val="00821C00"/>
    <w:rsid w:val="00822FB4"/>
    <w:rsid w:val="008238B4"/>
    <w:rsid w:val="008355EE"/>
    <w:rsid w:val="008360DB"/>
    <w:rsid w:val="00837D86"/>
    <w:rsid w:val="00843203"/>
    <w:rsid w:val="00853BE9"/>
    <w:rsid w:val="00862A8C"/>
    <w:rsid w:val="0086548F"/>
    <w:rsid w:val="00876A06"/>
    <w:rsid w:val="0087721F"/>
    <w:rsid w:val="00880CF9"/>
    <w:rsid w:val="008868EF"/>
    <w:rsid w:val="008918BF"/>
    <w:rsid w:val="00895056"/>
    <w:rsid w:val="008A02C5"/>
    <w:rsid w:val="008A2B35"/>
    <w:rsid w:val="008A4EED"/>
    <w:rsid w:val="008A6941"/>
    <w:rsid w:val="008B4891"/>
    <w:rsid w:val="008B5E50"/>
    <w:rsid w:val="008B6209"/>
    <w:rsid w:val="008C1765"/>
    <w:rsid w:val="008C2800"/>
    <w:rsid w:val="008C3ABF"/>
    <w:rsid w:val="008C4BE3"/>
    <w:rsid w:val="008C5DFA"/>
    <w:rsid w:val="008C7118"/>
    <w:rsid w:val="008C7876"/>
    <w:rsid w:val="008D22D2"/>
    <w:rsid w:val="008D4B52"/>
    <w:rsid w:val="008D571B"/>
    <w:rsid w:val="008E011D"/>
    <w:rsid w:val="008E1772"/>
    <w:rsid w:val="008F33F7"/>
    <w:rsid w:val="00904C4F"/>
    <w:rsid w:val="009154DB"/>
    <w:rsid w:val="00917AE1"/>
    <w:rsid w:val="0092240F"/>
    <w:rsid w:val="009228F1"/>
    <w:rsid w:val="009242F9"/>
    <w:rsid w:val="00925EF2"/>
    <w:rsid w:val="009278E0"/>
    <w:rsid w:val="00931B1F"/>
    <w:rsid w:val="00934838"/>
    <w:rsid w:val="00941116"/>
    <w:rsid w:val="00942C9E"/>
    <w:rsid w:val="0094317D"/>
    <w:rsid w:val="00943FF6"/>
    <w:rsid w:val="00954F3F"/>
    <w:rsid w:val="009633AE"/>
    <w:rsid w:val="009721C2"/>
    <w:rsid w:val="009730C5"/>
    <w:rsid w:val="00973F20"/>
    <w:rsid w:val="009750FA"/>
    <w:rsid w:val="00975AAD"/>
    <w:rsid w:val="00975FC0"/>
    <w:rsid w:val="0097651C"/>
    <w:rsid w:val="0097732B"/>
    <w:rsid w:val="00980214"/>
    <w:rsid w:val="00983E32"/>
    <w:rsid w:val="00991290"/>
    <w:rsid w:val="0099588E"/>
    <w:rsid w:val="009960AE"/>
    <w:rsid w:val="009B29DE"/>
    <w:rsid w:val="009B450C"/>
    <w:rsid w:val="009C3A55"/>
    <w:rsid w:val="009C77FD"/>
    <w:rsid w:val="009D0FFF"/>
    <w:rsid w:val="009D4945"/>
    <w:rsid w:val="009D54A4"/>
    <w:rsid w:val="009D5A4E"/>
    <w:rsid w:val="009E27AB"/>
    <w:rsid w:val="009E4B47"/>
    <w:rsid w:val="009E7633"/>
    <w:rsid w:val="009E7A1A"/>
    <w:rsid w:val="009F24AD"/>
    <w:rsid w:val="00A0501B"/>
    <w:rsid w:val="00A05989"/>
    <w:rsid w:val="00A072FD"/>
    <w:rsid w:val="00A10255"/>
    <w:rsid w:val="00A12979"/>
    <w:rsid w:val="00A25CCE"/>
    <w:rsid w:val="00A31CF8"/>
    <w:rsid w:val="00A3220B"/>
    <w:rsid w:val="00A36015"/>
    <w:rsid w:val="00A3694B"/>
    <w:rsid w:val="00A36F25"/>
    <w:rsid w:val="00A41AA6"/>
    <w:rsid w:val="00A46A15"/>
    <w:rsid w:val="00A473D0"/>
    <w:rsid w:val="00A520BE"/>
    <w:rsid w:val="00A53E27"/>
    <w:rsid w:val="00A571A8"/>
    <w:rsid w:val="00A642E8"/>
    <w:rsid w:val="00A6518B"/>
    <w:rsid w:val="00A70114"/>
    <w:rsid w:val="00A750EC"/>
    <w:rsid w:val="00A8730C"/>
    <w:rsid w:val="00A90C13"/>
    <w:rsid w:val="00A931A7"/>
    <w:rsid w:val="00A94E60"/>
    <w:rsid w:val="00A9797B"/>
    <w:rsid w:val="00AA0287"/>
    <w:rsid w:val="00AA0597"/>
    <w:rsid w:val="00AA5992"/>
    <w:rsid w:val="00AA66D6"/>
    <w:rsid w:val="00AA7088"/>
    <w:rsid w:val="00AB1D01"/>
    <w:rsid w:val="00AB23BC"/>
    <w:rsid w:val="00AB3066"/>
    <w:rsid w:val="00AB4B57"/>
    <w:rsid w:val="00AB5720"/>
    <w:rsid w:val="00AB68E4"/>
    <w:rsid w:val="00AB7D40"/>
    <w:rsid w:val="00AC2B2A"/>
    <w:rsid w:val="00AC3BA9"/>
    <w:rsid w:val="00AC3FDD"/>
    <w:rsid w:val="00AC7DF6"/>
    <w:rsid w:val="00AD18EF"/>
    <w:rsid w:val="00AD6A07"/>
    <w:rsid w:val="00AD7370"/>
    <w:rsid w:val="00AE139E"/>
    <w:rsid w:val="00AE493E"/>
    <w:rsid w:val="00AF19DD"/>
    <w:rsid w:val="00AF58F5"/>
    <w:rsid w:val="00B062E9"/>
    <w:rsid w:val="00B113C7"/>
    <w:rsid w:val="00B12655"/>
    <w:rsid w:val="00B12B1F"/>
    <w:rsid w:val="00B15155"/>
    <w:rsid w:val="00B15B26"/>
    <w:rsid w:val="00B160E6"/>
    <w:rsid w:val="00B22608"/>
    <w:rsid w:val="00B26190"/>
    <w:rsid w:val="00B26920"/>
    <w:rsid w:val="00B30267"/>
    <w:rsid w:val="00B339DF"/>
    <w:rsid w:val="00B37C7F"/>
    <w:rsid w:val="00B41C9D"/>
    <w:rsid w:val="00B42929"/>
    <w:rsid w:val="00B4503D"/>
    <w:rsid w:val="00B46E3B"/>
    <w:rsid w:val="00B554F3"/>
    <w:rsid w:val="00B571DF"/>
    <w:rsid w:val="00B57580"/>
    <w:rsid w:val="00B57B91"/>
    <w:rsid w:val="00B6256E"/>
    <w:rsid w:val="00B63854"/>
    <w:rsid w:val="00B66D42"/>
    <w:rsid w:val="00B70144"/>
    <w:rsid w:val="00B77630"/>
    <w:rsid w:val="00B77EEA"/>
    <w:rsid w:val="00B8430E"/>
    <w:rsid w:val="00B84C70"/>
    <w:rsid w:val="00B949E5"/>
    <w:rsid w:val="00BA48CF"/>
    <w:rsid w:val="00BA6061"/>
    <w:rsid w:val="00BA61C9"/>
    <w:rsid w:val="00BB1B57"/>
    <w:rsid w:val="00BB4686"/>
    <w:rsid w:val="00BB62BA"/>
    <w:rsid w:val="00BC045E"/>
    <w:rsid w:val="00BC0A14"/>
    <w:rsid w:val="00BC0FEB"/>
    <w:rsid w:val="00BC1195"/>
    <w:rsid w:val="00BD0802"/>
    <w:rsid w:val="00BD5FC8"/>
    <w:rsid w:val="00BE0DAA"/>
    <w:rsid w:val="00BE1BD0"/>
    <w:rsid w:val="00BE2562"/>
    <w:rsid w:val="00BE5CC7"/>
    <w:rsid w:val="00BE7624"/>
    <w:rsid w:val="00BF0A1D"/>
    <w:rsid w:val="00BF4476"/>
    <w:rsid w:val="00BF46A1"/>
    <w:rsid w:val="00C0519D"/>
    <w:rsid w:val="00C17181"/>
    <w:rsid w:val="00C20DDF"/>
    <w:rsid w:val="00C215DA"/>
    <w:rsid w:val="00C217B1"/>
    <w:rsid w:val="00C24A7B"/>
    <w:rsid w:val="00C2647F"/>
    <w:rsid w:val="00C265CA"/>
    <w:rsid w:val="00C314C0"/>
    <w:rsid w:val="00C34A15"/>
    <w:rsid w:val="00C35EBF"/>
    <w:rsid w:val="00C365A8"/>
    <w:rsid w:val="00C36FF9"/>
    <w:rsid w:val="00C4339A"/>
    <w:rsid w:val="00C438A8"/>
    <w:rsid w:val="00C52A1B"/>
    <w:rsid w:val="00C537FB"/>
    <w:rsid w:val="00C57660"/>
    <w:rsid w:val="00C57AB0"/>
    <w:rsid w:val="00C65394"/>
    <w:rsid w:val="00C72B88"/>
    <w:rsid w:val="00C73AC2"/>
    <w:rsid w:val="00C85A8C"/>
    <w:rsid w:val="00C87E0B"/>
    <w:rsid w:val="00C921BF"/>
    <w:rsid w:val="00C93901"/>
    <w:rsid w:val="00C93E43"/>
    <w:rsid w:val="00C95305"/>
    <w:rsid w:val="00C95736"/>
    <w:rsid w:val="00CA0FBB"/>
    <w:rsid w:val="00CA39EC"/>
    <w:rsid w:val="00CA720C"/>
    <w:rsid w:val="00CA7B0B"/>
    <w:rsid w:val="00CB0187"/>
    <w:rsid w:val="00CB567C"/>
    <w:rsid w:val="00CC0968"/>
    <w:rsid w:val="00CD0806"/>
    <w:rsid w:val="00CD1CAB"/>
    <w:rsid w:val="00CD4506"/>
    <w:rsid w:val="00CE00CE"/>
    <w:rsid w:val="00CE30AC"/>
    <w:rsid w:val="00CE44E0"/>
    <w:rsid w:val="00CF483D"/>
    <w:rsid w:val="00CF58B0"/>
    <w:rsid w:val="00D0172F"/>
    <w:rsid w:val="00D03A0A"/>
    <w:rsid w:val="00D07C5F"/>
    <w:rsid w:val="00D121BC"/>
    <w:rsid w:val="00D13128"/>
    <w:rsid w:val="00D13790"/>
    <w:rsid w:val="00D15F94"/>
    <w:rsid w:val="00D1654D"/>
    <w:rsid w:val="00D171BA"/>
    <w:rsid w:val="00D217D2"/>
    <w:rsid w:val="00D21EBB"/>
    <w:rsid w:val="00D3315E"/>
    <w:rsid w:val="00D40DEC"/>
    <w:rsid w:val="00D41C51"/>
    <w:rsid w:val="00D452CC"/>
    <w:rsid w:val="00D47764"/>
    <w:rsid w:val="00D50FC0"/>
    <w:rsid w:val="00D51FAF"/>
    <w:rsid w:val="00D6203D"/>
    <w:rsid w:val="00D65A43"/>
    <w:rsid w:val="00D67669"/>
    <w:rsid w:val="00D70FD9"/>
    <w:rsid w:val="00D73217"/>
    <w:rsid w:val="00D7720A"/>
    <w:rsid w:val="00D83C37"/>
    <w:rsid w:val="00D8505A"/>
    <w:rsid w:val="00D86CE0"/>
    <w:rsid w:val="00D969BD"/>
    <w:rsid w:val="00D9713A"/>
    <w:rsid w:val="00DA2B36"/>
    <w:rsid w:val="00DA41FC"/>
    <w:rsid w:val="00DA600A"/>
    <w:rsid w:val="00DB1F25"/>
    <w:rsid w:val="00DB2704"/>
    <w:rsid w:val="00DB3502"/>
    <w:rsid w:val="00DC5460"/>
    <w:rsid w:val="00DE306F"/>
    <w:rsid w:val="00DE56F7"/>
    <w:rsid w:val="00DF21EF"/>
    <w:rsid w:val="00DF3639"/>
    <w:rsid w:val="00DF52F0"/>
    <w:rsid w:val="00E01A4A"/>
    <w:rsid w:val="00E0561F"/>
    <w:rsid w:val="00E103DD"/>
    <w:rsid w:val="00E107B5"/>
    <w:rsid w:val="00E11B71"/>
    <w:rsid w:val="00E13756"/>
    <w:rsid w:val="00E20D8A"/>
    <w:rsid w:val="00E2385D"/>
    <w:rsid w:val="00E2551E"/>
    <w:rsid w:val="00E3066E"/>
    <w:rsid w:val="00E32869"/>
    <w:rsid w:val="00E352BD"/>
    <w:rsid w:val="00E373EE"/>
    <w:rsid w:val="00E373FC"/>
    <w:rsid w:val="00E40BEF"/>
    <w:rsid w:val="00E445FD"/>
    <w:rsid w:val="00E44E35"/>
    <w:rsid w:val="00E46266"/>
    <w:rsid w:val="00E465A0"/>
    <w:rsid w:val="00E47C2B"/>
    <w:rsid w:val="00E539F0"/>
    <w:rsid w:val="00E72D50"/>
    <w:rsid w:val="00E7331C"/>
    <w:rsid w:val="00E73EA7"/>
    <w:rsid w:val="00E74AF9"/>
    <w:rsid w:val="00E75F25"/>
    <w:rsid w:val="00E800FE"/>
    <w:rsid w:val="00E8072E"/>
    <w:rsid w:val="00E81F0F"/>
    <w:rsid w:val="00E84DEA"/>
    <w:rsid w:val="00E9504A"/>
    <w:rsid w:val="00E967BD"/>
    <w:rsid w:val="00E96951"/>
    <w:rsid w:val="00E97D48"/>
    <w:rsid w:val="00EA125A"/>
    <w:rsid w:val="00EA1E5F"/>
    <w:rsid w:val="00EA4C57"/>
    <w:rsid w:val="00EA58D3"/>
    <w:rsid w:val="00EA7231"/>
    <w:rsid w:val="00EB4B05"/>
    <w:rsid w:val="00EB59D0"/>
    <w:rsid w:val="00EB6751"/>
    <w:rsid w:val="00EB70F9"/>
    <w:rsid w:val="00EC0281"/>
    <w:rsid w:val="00EC51C3"/>
    <w:rsid w:val="00EC7B2E"/>
    <w:rsid w:val="00ED16F7"/>
    <w:rsid w:val="00ED471C"/>
    <w:rsid w:val="00ED739B"/>
    <w:rsid w:val="00EE0A36"/>
    <w:rsid w:val="00EE0C14"/>
    <w:rsid w:val="00EE16BC"/>
    <w:rsid w:val="00EF0BE0"/>
    <w:rsid w:val="00EF1D7E"/>
    <w:rsid w:val="00EF5E2D"/>
    <w:rsid w:val="00EF634E"/>
    <w:rsid w:val="00F00B96"/>
    <w:rsid w:val="00F0181F"/>
    <w:rsid w:val="00F03878"/>
    <w:rsid w:val="00F04A89"/>
    <w:rsid w:val="00F05350"/>
    <w:rsid w:val="00F05655"/>
    <w:rsid w:val="00F12533"/>
    <w:rsid w:val="00F15C2E"/>
    <w:rsid w:val="00F2152A"/>
    <w:rsid w:val="00F26050"/>
    <w:rsid w:val="00F262D1"/>
    <w:rsid w:val="00F36D6C"/>
    <w:rsid w:val="00F37628"/>
    <w:rsid w:val="00F405BB"/>
    <w:rsid w:val="00F41041"/>
    <w:rsid w:val="00F4273D"/>
    <w:rsid w:val="00F43614"/>
    <w:rsid w:val="00F445F9"/>
    <w:rsid w:val="00F470EA"/>
    <w:rsid w:val="00F507D8"/>
    <w:rsid w:val="00F51EB5"/>
    <w:rsid w:val="00F5233F"/>
    <w:rsid w:val="00F60072"/>
    <w:rsid w:val="00F701D3"/>
    <w:rsid w:val="00F80F10"/>
    <w:rsid w:val="00F814B3"/>
    <w:rsid w:val="00F84A52"/>
    <w:rsid w:val="00F90CE2"/>
    <w:rsid w:val="00F93341"/>
    <w:rsid w:val="00F94DAA"/>
    <w:rsid w:val="00F97C0E"/>
    <w:rsid w:val="00FA2558"/>
    <w:rsid w:val="00FA3939"/>
    <w:rsid w:val="00FA4085"/>
    <w:rsid w:val="00FA4F7C"/>
    <w:rsid w:val="00FB3724"/>
    <w:rsid w:val="00FB429E"/>
    <w:rsid w:val="00FB53F4"/>
    <w:rsid w:val="00FB65EC"/>
    <w:rsid w:val="00FB6F89"/>
    <w:rsid w:val="00FC1C27"/>
    <w:rsid w:val="00FC5511"/>
    <w:rsid w:val="00FC73D6"/>
    <w:rsid w:val="00FD3EFD"/>
    <w:rsid w:val="00FE09FE"/>
    <w:rsid w:val="00FE3CD2"/>
    <w:rsid w:val="00FF0D17"/>
    <w:rsid w:val="00FF28C9"/>
    <w:rsid w:val="00FF5F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974AC6-C4D0-4F0D-B5AC-9D66BE1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B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5D61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459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F470EA"/>
    <w:pPr>
      <w:keepNext/>
      <w:spacing w:before="120" w:after="120" w:line="240" w:lineRule="auto"/>
      <w:jc w:val="center"/>
      <w:outlineLvl w:val="5"/>
    </w:pPr>
    <w:rPr>
      <w:rFonts w:ascii="Verdana" w:hAnsi="Verdana"/>
      <w:b/>
      <w:bCs/>
      <w:color w:val="FFFFFF"/>
      <w:sz w:val="18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D619E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5CCE"/>
  </w:style>
  <w:style w:type="paragraph" w:styleId="Piedepgina">
    <w:name w:val="footer"/>
    <w:basedOn w:val="Normal"/>
    <w:link w:val="PiedepginaCar"/>
    <w:uiPriority w:val="99"/>
    <w:unhideWhenUsed/>
    <w:rsid w:val="00A2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CCE"/>
  </w:style>
  <w:style w:type="paragraph" w:styleId="Textodeglobo">
    <w:name w:val="Balloon Text"/>
    <w:basedOn w:val="Normal"/>
    <w:link w:val="TextodegloboCar"/>
    <w:uiPriority w:val="99"/>
    <w:semiHidden/>
    <w:unhideWhenUsed/>
    <w:rsid w:val="00A2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5C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9"/>
    <w:rsid w:val="00F470EA"/>
    <w:rPr>
      <w:rFonts w:ascii="Verdana" w:eastAsia="Calibri" w:hAnsi="Verdana" w:cs="Times New Roman"/>
      <w:b/>
      <w:bCs/>
      <w:color w:val="FFFFFF"/>
      <w:sz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70E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70EA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F470EA"/>
    <w:rPr>
      <w:rFonts w:ascii="Times New Roman" w:eastAsia="Calibri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F470EA"/>
    <w:pPr>
      <w:spacing w:after="0" w:line="240" w:lineRule="auto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470EA"/>
    <w:pPr>
      <w:spacing w:after="120" w:line="240" w:lineRule="auto"/>
      <w:ind w:firstLine="357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470EA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F470EA"/>
    <w:pPr>
      <w:spacing w:after="0" w:line="240" w:lineRule="auto"/>
      <w:ind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F470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A1">
    <w:name w:val="A1"/>
    <w:uiPriority w:val="99"/>
    <w:rsid w:val="00F470EA"/>
    <w:rPr>
      <w:color w:val="000000"/>
    </w:rPr>
  </w:style>
  <w:style w:type="table" w:customStyle="1" w:styleId="Sombreadomedio1-nfasis11">
    <w:name w:val="Sombreado medio 1 - Énfasis 11"/>
    <w:basedOn w:val="Tablanormal"/>
    <w:uiPriority w:val="63"/>
    <w:rsid w:val="001E5C3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OGRAMACIN-Epgrafe">
    <w:name w:val="PROGRAMACIÓN-Epígrafe"/>
    <w:basedOn w:val="Normal"/>
    <w:link w:val="PROGRAMACIN-EpgrafeCar"/>
    <w:qFormat/>
    <w:rsid w:val="00FA4085"/>
    <w:pPr>
      <w:shd w:val="clear" w:color="auto" w:fill="8DB3E2"/>
    </w:pPr>
    <w:rPr>
      <w:b/>
      <w:color w:val="FFFFFF"/>
      <w:sz w:val="24"/>
      <w:szCs w:val="24"/>
    </w:rPr>
  </w:style>
  <w:style w:type="paragraph" w:customStyle="1" w:styleId="PROGRAMACIN-Texto">
    <w:name w:val="PROGRAMACIÓN-Texto"/>
    <w:basedOn w:val="Normal"/>
    <w:link w:val="PROGRAMACIN-TextoCar"/>
    <w:qFormat/>
    <w:rsid w:val="00FA4085"/>
    <w:pPr>
      <w:autoSpaceDE w:val="0"/>
      <w:autoSpaceDN w:val="0"/>
      <w:adjustRightInd w:val="0"/>
      <w:spacing w:after="120" w:line="360" w:lineRule="auto"/>
      <w:jc w:val="both"/>
    </w:pPr>
    <w:rPr>
      <w:rFonts w:cs="Arial"/>
      <w:sz w:val="24"/>
      <w:szCs w:val="24"/>
    </w:rPr>
  </w:style>
  <w:style w:type="character" w:customStyle="1" w:styleId="PROGRAMACIN-EpgrafeCar">
    <w:name w:val="PROGRAMACIÓN-Epígrafe Car"/>
    <w:link w:val="PROGRAMACIN-Epgrafe"/>
    <w:rsid w:val="00FA4085"/>
    <w:rPr>
      <w:b/>
      <w:color w:val="FFFFFF"/>
      <w:sz w:val="24"/>
      <w:szCs w:val="24"/>
      <w:shd w:val="clear" w:color="auto" w:fill="8DB3E2"/>
      <w:lang w:eastAsia="en-US"/>
    </w:rPr>
  </w:style>
  <w:style w:type="paragraph" w:customStyle="1" w:styleId="PROGRAMACIN-Subepgrafe">
    <w:name w:val="PROGRAMACIÓN-Subepígrafe"/>
    <w:basedOn w:val="Normal"/>
    <w:link w:val="PROGRAMACIN-SubepgrafeCar"/>
    <w:qFormat/>
    <w:rsid w:val="004464D6"/>
    <w:pPr>
      <w:numPr>
        <w:ilvl w:val="1"/>
        <w:numId w:val="3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</w:rPr>
  </w:style>
  <w:style w:type="character" w:customStyle="1" w:styleId="PROGRAMACIN-TextoCar">
    <w:name w:val="PROGRAMACIÓN-Texto Car"/>
    <w:link w:val="PROGRAMACIN-Texto"/>
    <w:rsid w:val="00FA4085"/>
    <w:rPr>
      <w:rFonts w:cs="Arial"/>
      <w:sz w:val="24"/>
      <w:szCs w:val="24"/>
      <w:lang w:eastAsia="en-US"/>
    </w:rPr>
  </w:style>
  <w:style w:type="paragraph" w:customStyle="1" w:styleId="PROGRAMACIN-Boliches">
    <w:name w:val="PROGRAMACIÓN-Boliches"/>
    <w:basedOn w:val="Normal"/>
    <w:link w:val="PROGRAMACIN-BolichesCar"/>
    <w:qFormat/>
    <w:rsid w:val="00FA4085"/>
    <w:pPr>
      <w:numPr>
        <w:numId w:val="1"/>
      </w:numPr>
      <w:tabs>
        <w:tab w:val="left" w:pos="-709"/>
        <w:tab w:val="left" w:pos="8505"/>
      </w:tabs>
      <w:spacing w:beforeLines="20" w:afterLines="20" w:line="312" w:lineRule="auto"/>
      <w:jc w:val="both"/>
    </w:pPr>
    <w:rPr>
      <w:sz w:val="24"/>
      <w:szCs w:val="24"/>
    </w:rPr>
  </w:style>
  <w:style w:type="character" w:customStyle="1" w:styleId="PROGRAMACIN-SubepgrafeCar">
    <w:name w:val="PROGRAMACIÓN-Subepígrafe Car"/>
    <w:link w:val="PROGRAMACIN-Subepgrafe"/>
    <w:rsid w:val="004464D6"/>
    <w:rPr>
      <w:b/>
      <w:sz w:val="24"/>
      <w:szCs w:val="24"/>
      <w:lang w:eastAsia="en-US"/>
    </w:rPr>
  </w:style>
  <w:style w:type="paragraph" w:customStyle="1" w:styleId="PROGRAMACIN-Letras">
    <w:name w:val="PROGRAMACIÓN-Letras"/>
    <w:basedOn w:val="Normal"/>
    <w:link w:val="PROGRAMACIN-LetrasCar"/>
    <w:qFormat/>
    <w:rsid w:val="00FA4085"/>
    <w:pPr>
      <w:numPr>
        <w:numId w:val="2"/>
      </w:numPr>
      <w:tabs>
        <w:tab w:val="clear" w:pos="8226"/>
        <w:tab w:val="num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</w:rPr>
  </w:style>
  <w:style w:type="character" w:customStyle="1" w:styleId="PROGRAMACIN-BolichesCar">
    <w:name w:val="PROGRAMACIÓN-Boliches Car"/>
    <w:link w:val="PROGRAMACIN-Boliches"/>
    <w:rsid w:val="00FA4085"/>
    <w:rPr>
      <w:sz w:val="24"/>
      <w:szCs w:val="24"/>
      <w:lang w:eastAsia="en-US"/>
    </w:rPr>
  </w:style>
  <w:style w:type="paragraph" w:customStyle="1" w:styleId="PROGRAMACIN-Unidad">
    <w:name w:val="PROGRAMACIÓN-Unidad"/>
    <w:basedOn w:val="Normal"/>
    <w:link w:val="PROGRAMACIN-UnidadCar"/>
    <w:qFormat/>
    <w:rsid w:val="004464D6"/>
    <w:pPr>
      <w:pBdr>
        <w:bottom w:val="single" w:sz="8" w:space="1" w:color="0070C0"/>
      </w:pBdr>
    </w:pPr>
    <w:rPr>
      <w:b/>
      <w:sz w:val="28"/>
    </w:rPr>
  </w:style>
  <w:style w:type="character" w:customStyle="1" w:styleId="PROGRAMACIN-LetrasCar">
    <w:name w:val="PROGRAMACIÓN-Letras Car"/>
    <w:link w:val="PROGRAMACIN-Letras"/>
    <w:rsid w:val="00FA4085"/>
    <w:rPr>
      <w:sz w:val="24"/>
      <w:szCs w:val="24"/>
      <w:lang w:eastAsia="en-US"/>
    </w:rPr>
  </w:style>
  <w:style w:type="paragraph" w:customStyle="1" w:styleId="ProgramacinGuiones">
    <w:name w:val="Programación_Guiones"/>
    <w:basedOn w:val="Normal"/>
    <w:link w:val="ProgramacinGuionesCar"/>
    <w:qFormat/>
    <w:rsid w:val="00B062E9"/>
    <w:pPr>
      <w:numPr>
        <w:numId w:val="4"/>
      </w:numPr>
      <w:spacing w:after="120" w:line="360" w:lineRule="auto"/>
      <w:ind w:left="426" w:hanging="426"/>
      <w:jc w:val="both"/>
    </w:pPr>
    <w:rPr>
      <w:sz w:val="24"/>
      <w:szCs w:val="24"/>
    </w:rPr>
  </w:style>
  <w:style w:type="character" w:customStyle="1" w:styleId="PROGRAMACIN-UnidadCar">
    <w:name w:val="PROGRAMACIÓN-Unidad Car"/>
    <w:link w:val="PROGRAMACIN-Unidad"/>
    <w:rsid w:val="004464D6"/>
    <w:rPr>
      <w:b/>
      <w:sz w:val="28"/>
      <w:szCs w:val="22"/>
      <w:lang w:eastAsia="en-US"/>
    </w:rPr>
  </w:style>
  <w:style w:type="paragraph" w:customStyle="1" w:styleId="Programacin-Numeros">
    <w:name w:val="Programación-Numeros"/>
    <w:basedOn w:val="Normal"/>
    <w:link w:val="Programacin-NumerosCar"/>
    <w:qFormat/>
    <w:rsid w:val="00A36F25"/>
    <w:pPr>
      <w:numPr>
        <w:numId w:val="5"/>
      </w:numPr>
      <w:tabs>
        <w:tab w:val="num" w:pos="0"/>
        <w:tab w:val="left" w:pos="180"/>
      </w:tabs>
      <w:spacing w:after="0" w:line="288" w:lineRule="auto"/>
      <w:ind w:left="0" w:firstLine="142"/>
      <w:jc w:val="both"/>
    </w:pPr>
    <w:rPr>
      <w:rFonts w:cs="Arial"/>
      <w:sz w:val="24"/>
      <w:szCs w:val="24"/>
    </w:rPr>
  </w:style>
  <w:style w:type="character" w:customStyle="1" w:styleId="ProgramacinGuionesCar">
    <w:name w:val="Programación_Guiones Car"/>
    <w:link w:val="ProgramacinGuiones"/>
    <w:rsid w:val="00B062E9"/>
    <w:rPr>
      <w:sz w:val="24"/>
      <w:szCs w:val="24"/>
      <w:lang w:eastAsia="en-US"/>
    </w:rPr>
  </w:style>
  <w:style w:type="paragraph" w:customStyle="1" w:styleId="TEXTOGRAL">
    <w:name w:val="*TEXTO GRAL"/>
    <w:basedOn w:val="Normal"/>
    <w:link w:val="TEXTOGRALCar"/>
    <w:rsid w:val="005A1282"/>
    <w:pPr>
      <w:widowControl w:val="0"/>
      <w:spacing w:after="120" w:line="280" w:lineRule="exact"/>
      <w:jc w:val="both"/>
      <w:outlineLvl w:val="0"/>
    </w:pPr>
    <w:rPr>
      <w:rFonts w:ascii="Times New Roman" w:eastAsia="Times" w:hAnsi="Times New Roman"/>
      <w:kern w:val="22"/>
      <w:szCs w:val="24"/>
      <w:lang w:val="es-ES_tradnl" w:eastAsia="es-ES"/>
    </w:rPr>
  </w:style>
  <w:style w:type="character" w:customStyle="1" w:styleId="Programacin-NumerosCar">
    <w:name w:val="Programación-Numeros Car"/>
    <w:link w:val="Programacin-Numeros"/>
    <w:rsid w:val="00A36F25"/>
    <w:rPr>
      <w:rFonts w:cs="Arial"/>
      <w:sz w:val="24"/>
      <w:szCs w:val="24"/>
      <w:lang w:eastAsia="en-US"/>
    </w:rPr>
  </w:style>
  <w:style w:type="character" w:customStyle="1" w:styleId="TEXTOGRALCar">
    <w:name w:val="*TEXTO GRAL Car"/>
    <w:link w:val="TEXTOGRAL"/>
    <w:rsid w:val="005A1282"/>
    <w:rPr>
      <w:rFonts w:ascii="Times New Roman" w:eastAsia="Times" w:hAnsi="Times New Roman"/>
      <w:kern w:val="22"/>
      <w:sz w:val="22"/>
      <w:szCs w:val="24"/>
      <w:lang w:val="es-ES_tradnl"/>
    </w:rPr>
  </w:style>
  <w:style w:type="paragraph" w:customStyle="1" w:styleId="Textodenotaalfinal">
    <w:name w:val="Texto de nota al final"/>
    <w:basedOn w:val="Normal"/>
    <w:rsid w:val="00DB3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Textosinformato">
    <w:name w:val="Plain Text"/>
    <w:basedOn w:val="Normal"/>
    <w:link w:val="TextosinformatoCar"/>
    <w:rsid w:val="00DB35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DB3502"/>
    <w:rPr>
      <w:rFonts w:ascii="Courier New" w:eastAsia="Times New Roman" w:hAnsi="Courier New" w:cs="Courier New"/>
    </w:rPr>
  </w:style>
  <w:style w:type="character" w:customStyle="1" w:styleId="Ttulo5Car">
    <w:name w:val="Título 5 Car"/>
    <w:link w:val="Ttulo5"/>
    <w:uiPriority w:val="9"/>
    <w:rsid w:val="005459C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3Car">
    <w:name w:val="Título 3 Car"/>
    <w:link w:val="Ttulo3"/>
    <w:rsid w:val="005D619E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link w:val="Ttulo9"/>
    <w:rsid w:val="005D619E"/>
    <w:rPr>
      <w:rFonts w:ascii="Arial" w:eastAsia="Times New Roman" w:hAnsi="Arial" w:cs="Arial"/>
      <w:b/>
      <w:bCs/>
      <w:color w:val="800000"/>
      <w:szCs w:val="24"/>
    </w:rPr>
  </w:style>
  <w:style w:type="paragraph" w:customStyle="1" w:styleId="Ttulo1">
    <w:name w:val="Título1"/>
    <w:basedOn w:val="Normal"/>
    <w:link w:val="TtuloCar"/>
    <w:qFormat/>
    <w:rsid w:val="005D6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Car">
    <w:name w:val="Título Car"/>
    <w:link w:val="Ttulo1"/>
    <w:rsid w:val="005D619E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"/>
    <w:rsid w:val="005D619E"/>
  </w:style>
  <w:style w:type="paragraph" w:customStyle="1" w:styleId="Francesa2">
    <w:name w:val="Francesa 2"/>
    <w:basedOn w:val="Normal"/>
    <w:rsid w:val="005D619E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5D619E"/>
    <w:rPr>
      <w:sz w:val="22"/>
      <w:szCs w:val="22"/>
      <w:lang w:eastAsia="en-US"/>
    </w:rPr>
  </w:style>
  <w:style w:type="paragraph" w:customStyle="1" w:styleId="c22">
    <w:name w:val="c22"/>
    <w:basedOn w:val="Normal"/>
    <w:rsid w:val="002661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027F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5027F5"/>
    <w:rPr>
      <w:sz w:val="22"/>
      <w:szCs w:val="22"/>
      <w:lang w:eastAsia="en-US"/>
    </w:rPr>
  </w:style>
  <w:style w:type="table" w:styleId="Tabladecuadrcula1clara-nfasis5">
    <w:name w:val="Grid Table 1 Light Accent 5"/>
    <w:basedOn w:val="Tablanormal"/>
    <w:uiPriority w:val="46"/>
    <w:rsid w:val="00204FAE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rogramacintexto">
    <w:name w:val="Programación texto"/>
    <w:basedOn w:val="Normal"/>
    <w:qFormat/>
    <w:rsid w:val="005E73E3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5E73E3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05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05FC"/>
    <w:rPr>
      <w:lang w:eastAsia="en-US"/>
    </w:rPr>
  </w:style>
  <w:style w:type="character" w:styleId="Refdenotaalpie">
    <w:name w:val="footnote reference"/>
    <w:uiPriority w:val="99"/>
    <w:semiHidden/>
    <w:unhideWhenUsed/>
    <w:rsid w:val="002505FC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FB65EC"/>
  </w:style>
  <w:style w:type="table" w:customStyle="1" w:styleId="Tablaconcuadrcula1">
    <w:name w:val="Tabla con cuadrícula1"/>
    <w:basedOn w:val="Tablanormal"/>
    <w:next w:val="Tablaconcuadrcula"/>
    <w:rsid w:val="00FB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1">
    <w:name w:val="Sombreado medio 1 - Énfasis 111"/>
    <w:basedOn w:val="Tablanormal"/>
    <w:uiPriority w:val="63"/>
    <w:rsid w:val="00FB65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FB65EC"/>
  </w:style>
  <w:style w:type="character" w:styleId="Hipervnculo">
    <w:name w:val="Hyperlink"/>
    <w:uiPriority w:val="99"/>
    <w:semiHidden/>
    <w:unhideWhenUsed/>
    <w:rsid w:val="00FB65E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FB65EC"/>
    <w:rPr>
      <w:color w:val="954F72"/>
      <w:u w:val="single"/>
    </w:rPr>
  </w:style>
  <w:style w:type="paragraph" w:customStyle="1" w:styleId="font5">
    <w:name w:val="font5"/>
    <w:basedOn w:val="Normal"/>
    <w:rsid w:val="00FB65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FB65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7">
    <w:name w:val="font7"/>
    <w:basedOn w:val="Normal"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es-ES"/>
    </w:rPr>
  </w:style>
  <w:style w:type="paragraph" w:customStyle="1" w:styleId="font8">
    <w:name w:val="font8"/>
    <w:basedOn w:val="Normal"/>
    <w:rsid w:val="00FB65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s-ES"/>
    </w:rPr>
  </w:style>
  <w:style w:type="paragraph" w:customStyle="1" w:styleId="font9">
    <w:name w:val="font9"/>
    <w:basedOn w:val="Normal"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es-ES"/>
    </w:rPr>
  </w:style>
  <w:style w:type="paragraph" w:customStyle="1" w:styleId="font10">
    <w:name w:val="font10"/>
    <w:basedOn w:val="Normal"/>
    <w:rsid w:val="00FB65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FB65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FB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PuestoCar">
    <w:name w:val="Puesto Car"/>
    <w:rsid w:val="00FB65EC"/>
    <w:rPr>
      <w:rFonts w:ascii="Tahoma" w:eastAsia="Times New Roman" w:hAnsi="Tahoma" w:cs="Tahoma"/>
      <w:b/>
      <w:bCs/>
      <w:sz w:val="24"/>
      <w:szCs w:val="24"/>
    </w:rPr>
  </w:style>
  <w:style w:type="table" w:styleId="Tabladecuadrcula1clara-nfasis1">
    <w:name w:val="Grid Table 1 Light Accent 1"/>
    <w:basedOn w:val="Tablanormal"/>
    <w:uiPriority w:val="46"/>
    <w:rsid w:val="00FB65E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FB6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65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65E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6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65EC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7472-005F-4D2C-9902-C5D93194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7</Pages>
  <Words>1825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MUSICA</vt:lpstr>
    </vt:vector>
  </TitlesOfParts>
  <Company>Hewlett-Packard Company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</dc:title>
  <dc:creator>EDITEX</dc:creator>
  <cp:keywords/>
  <cp:lastModifiedBy>Carmen Fernández</cp:lastModifiedBy>
  <cp:revision>40</cp:revision>
  <cp:lastPrinted>2019-05-30T09:08:00Z</cp:lastPrinted>
  <dcterms:created xsi:type="dcterms:W3CDTF">2020-02-26T10:11:00Z</dcterms:created>
  <dcterms:modified xsi:type="dcterms:W3CDTF">2020-04-23T13:48:00Z</dcterms:modified>
</cp:coreProperties>
</file>