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4C" w:rsidRDefault="000B2E4C" w:rsidP="005A728C">
      <w:pPr>
        <w:pStyle w:val="Titulounidad"/>
      </w:pPr>
    </w:p>
    <w:p w:rsidR="00F6577E" w:rsidRPr="00032EB2" w:rsidRDefault="00032EB2" w:rsidP="005A728C">
      <w:pPr>
        <w:pStyle w:val="Titulounidad"/>
      </w:pPr>
      <w:r w:rsidRPr="00032EB2">
        <w:t xml:space="preserve">UNIDAD 1. </w:t>
      </w:r>
      <w:r w:rsidR="00AB6A36" w:rsidRPr="00AB6A36">
        <w:t>Envolventes y cuadros eléctricos</w:t>
      </w:r>
    </w:p>
    <w:p w:rsidR="00032EB2" w:rsidRPr="00032EB2" w:rsidRDefault="00032EB2" w:rsidP="005A728C">
      <w:pPr>
        <w:pStyle w:val="Tituloapartado"/>
      </w:pPr>
      <w:r w:rsidRPr="00032EB2">
        <w:t>OBJETIVOS</w:t>
      </w:r>
    </w:p>
    <w:p w:rsidR="00AB6A36" w:rsidRPr="007219BD" w:rsidRDefault="00AB6A36" w:rsidP="005A728C">
      <w:pPr>
        <w:pStyle w:val="Estilo2"/>
      </w:pPr>
      <w:r w:rsidRPr="007219BD">
        <w:t>Con esta unidad pretendemos que el alumnado logre los siguientes objetivos:</w:t>
      </w:r>
    </w:p>
    <w:p w:rsidR="00AB6A36" w:rsidRPr="007219BD" w:rsidRDefault="00AB6A36" w:rsidP="000B4F9E">
      <w:pPr>
        <w:pStyle w:val="Estilo3"/>
      </w:pPr>
      <w:r w:rsidRPr="007219BD">
        <w:t>Conocer que son las envolventes eléctricas.</w:t>
      </w:r>
    </w:p>
    <w:p w:rsidR="00AB6A36" w:rsidRPr="007219BD" w:rsidRDefault="00AB6A36" w:rsidP="000B4F9E">
      <w:pPr>
        <w:pStyle w:val="Estilo3"/>
      </w:pPr>
      <w:r w:rsidRPr="007219BD">
        <w:t>Comprender la importancia de los cuadros eléctricos en las instalaciones de automatismos industriales y, en general, en cualquier tipo de instalación eléctrica.</w:t>
      </w:r>
    </w:p>
    <w:p w:rsidR="00AB6A36" w:rsidRPr="007219BD" w:rsidRDefault="00AB6A36" w:rsidP="000B4F9E">
      <w:pPr>
        <w:pStyle w:val="Estilo3"/>
      </w:pPr>
      <w:r w:rsidRPr="007219BD">
        <w:t>Conocer los diferentes aspectos constructivos de los cuadros eléctricos.</w:t>
      </w:r>
    </w:p>
    <w:p w:rsidR="00AB6A36" w:rsidRPr="007219BD" w:rsidRDefault="00AB6A36" w:rsidP="000B4F9E">
      <w:pPr>
        <w:pStyle w:val="Estilo3"/>
      </w:pPr>
      <w:r w:rsidRPr="007219BD">
        <w:t>Manejar diferentes catálogos de fabricantes para la correcta elección de un cuadro eléctrico.</w:t>
      </w:r>
    </w:p>
    <w:p w:rsidR="00AB6A36" w:rsidRPr="007219BD" w:rsidRDefault="00AB6A36" w:rsidP="000B4F9E">
      <w:pPr>
        <w:pStyle w:val="Estilo3"/>
      </w:pPr>
      <w:r w:rsidRPr="007219BD">
        <w:t>Saber los tipos de envolventes que existen en el mercado.</w:t>
      </w:r>
    </w:p>
    <w:p w:rsidR="00AB6A36" w:rsidRPr="007219BD" w:rsidRDefault="00AB6A36" w:rsidP="000B4F9E">
      <w:pPr>
        <w:pStyle w:val="Estilo3"/>
      </w:pPr>
      <w:r w:rsidRPr="007219BD">
        <w:t>Trabajar con terminales para el conexionado a los dispositivos que se instalan en un cuadro eléctrico.</w:t>
      </w:r>
    </w:p>
    <w:p w:rsidR="00AB6A36" w:rsidRPr="007219BD" w:rsidRDefault="00AB6A36" w:rsidP="000B4F9E">
      <w:pPr>
        <w:pStyle w:val="Estilo3"/>
      </w:pPr>
      <w:r w:rsidRPr="007219BD">
        <w:t>Conocer la importancia que tiene la climatización de un cuadro eléctrico.</w:t>
      </w:r>
    </w:p>
    <w:p w:rsidR="00AB6A36" w:rsidRPr="007219BD" w:rsidRDefault="00AB6A36" w:rsidP="000B4F9E">
      <w:pPr>
        <w:pStyle w:val="Estilo3"/>
      </w:pPr>
      <w:r w:rsidRPr="007219BD">
        <w:t>Manejar la normativa relacionada con la puesta en envolvente.</w:t>
      </w:r>
    </w:p>
    <w:p w:rsidR="00AB6A36" w:rsidRPr="007219BD" w:rsidRDefault="00AB6A36" w:rsidP="000B4F9E">
      <w:pPr>
        <w:pStyle w:val="Estilo3"/>
      </w:pPr>
      <w:r w:rsidRPr="007219BD">
        <w:t xml:space="preserve">Manejar diferentes tipos de herramienta para el </w:t>
      </w:r>
      <w:proofErr w:type="spellStart"/>
      <w:r w:rsidRPr="007219BD">
        <w:t>crimpado</w:t>
      </w:r>
      <w:proofErr w:type="spellEnd"/>
      <w:r w:rsidRPr="007219BD">
        <w:t xml:space="preserve"> de terminales en cables de diferentes secciones.</w:t>
      </w:r>
    </w:p>
    <w:p w:rsidR="00AB6A36" w:rsidRPr="007219BD" w:rsidRDefault="00AB6A36" w:rsidP="000B4F9E">
      <w:pPr>
        <w:pStyle w:val="Estilo3"/>
      </w:pPr>
      <w:r w:rsidRPr="007219BD">
        <w:t>Respetar las normas de seguridad en el montaje e instalación de cuadros eléctricos.</w:t>
      </w:r>
    </w:p>
    <w:p w:rsidR="00032EB2" w:rsidRPr="00032EB2" w:rsidRDefault="00032EB2" w:rsidP="00032EB2">
      <w:pPr>
        <w:shd w:val="clear" w:color="auto" w:fill="8DB3E2" w:themeFill="text2" w:themeFillTint="66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CONTENIDOS</w:t>
      </w:r>
    </w:p>
    <w:p w:rsidR="005A728C" w:rsidRDefault="003270A0" w:rsidP="003B780C">
      <w:pPr>
        <w:pStyle w:val="Estilo1"/>
      </w:pPr>
      <w:r>
        <w:t>Cuadro eléctrico</w:t>
      </w:r>
    </w:p>
    <w:p w:rsidR="005A728C" w:rsidRDefault="005A728C" w:rsidP="003B780C">
      <w:pPr>
        <w:pStyle w:val="Estilo1"/>
      </w:pPr>
      <w:r>
        <w:t>Clasific</w:t>
      </w:r>
      <w:r w:rsidR="003270A0">
        <w:t>ación de los cuadros eléctricos</w:t>
      </w:r>
    </w:p>
    <w:p w:rsidR="005A728C" w:rsidRDefault="005A728C" w:rsidP="003B780C">
      <w:pPr>
        <w:pStyle w:val="Estilo2"/>
      </w:pPr>
      <w:r w:rsidRPr="007219BD">
        <w:t>Material constructivo</w:t>
      </w:r>
    </w:p>
    <w:p w:rsidR="005A728C" w:rsidRPr="007219BD" w:rsidRDefault="005A728C" w:rsidP="003B780C">
      <w:pPr>
        <w:pStyle w:val="Estilo2"/>
      </w:pPr>
      <w:r>
        <w:t>Topología constructiva</w:t>
      </w:r>
    </w:p>
    <w:p w:rsidR="005A728C" w:rsidRDefault="005A728C" w:rsidP="003B780C">
      <w:pPr>
        <w:pStyle w:val="Estilo2"/>
      </w:pPr>
      <w:r w:rsidRPr="007219BD">
        <w:t>Montaje funcional</w:t>
      </w:r>
    </w:p>
    <w:p w:rsidR="005A728C" w:rsidRPr="007219BD" w:rsidRDefault="005A728C" w:rsidP="003B780C">
      <w:pPr>
        <w:pStyle w:val="Estilo2"/>
      </w:pPr>
      <w:r>
        <w:t>Tipo de aplicación</w:t>
      </w:r>
    </w:p>
    <w:p w:rsidR="005A728C" w:rsidRPr="007219BD" w:rsidRDefault="005A728C" w:rsidP="003B780C">
      <w:pPr>
        <w:pStyle w:val="Estilo1"/>
      </w:pPr>
      <w:r w:rsidRPr="007219BD">
        <w:t>Aspectos constructivos</w:t>
      </w:r>
    </w:p>
    <w:p w:rsidR="005A728C" w:rsidRPr="007219BD" w:rsidRDefault="005A728C" w:rsidP="003B780C">
      <w:pPr>
        <w:pStyle w:val="Estilo2"/>
      </w:pPr>
      <w:r w:rsidRPr="007219BD">
        <w:t xml:space="preserve">Tapas, puertas, chasis, perfiles, placas </w:t>
      </w:r>
      <w:proofErr w:type="spellStart"/>
      <w:r w:rsidRPr="007219BD">
        <w:t>pasacables</w:t>
      </w:r>
      <w:proofErr w:type="spellEnd"/>
      <w:r w:rsidRPr="007219BD">
        <w:t>, precintos, obturadores, tejados, zócalos, placas, armadura, revestimiento, soportes de fijación mura, etc.</w:t>
      </w:r>
    </w:p>
    <w:p w:rsidR="005A728C" w:rsidRPr="007219BD" w:rsidRDefault="005A728C" w:rsidP="003B780C">
      <w:pPr>
        <w:pStyle w:val="Estilo1"/>
      </w:pPr>
      <w:r w:rsidRPr="007219BD">
        <w:t>Elementos de cableado y conexión</w:t>
      </w:r>
    </w:p>
    <w:p w:rsidR="005A728C" w:rsidRPr="007219BD" w:rsidRDefault="005A728C" w:rsidP="003B780C">
      <w:pPr>
        <w:pStyle w:val="Estilo2"/>
      </w:pPr>
      <w:proofErr w:type="spellStart"/>
      <w:r w:rsidRPr="007219BD">
        <w:t>Regletero</w:t>
      </w:r>
      <w:proofErr w:type="spellEnd"/>
    </w:p>
    <w:p w:rsidR="005A728C" w:rsidRPr="007219BD" w:rsidRDefault="005A728C" w:rsidP="003B780C">
      <w:pPr>
        <w:pStyle w:val="Estilo1"/>
      </w:pPr>
      <w:r w:rsidRPr="007219BD">
        <w:lastRenderedPageBreak/>
        <w:t>Tiras de bornes</w:t>
      </w:r>
    </w:p>
    <w:p w:rsidR="005A728C" w:rsidRPr="007219BD" w:rsidRDefault="005A728C" w:rsidP="003B780C">
      <w:pPr>
        <w:pStyle w:val="Estilo2"/>
      </w:pPr>
      <w:r w:rsidRPr="007219BD">
        <w:t>Marcado de bornes</w:t>
      </w:r>
    </w:p>
    <w:p w:rsidR="005A728C" w:rsidRPr="007219BD" w:rsidRDefault="005A728C" w:rsidP="003B780C">
      <w:pPr>
        <w:pStyle w:val="Estilo2"/>
      </w:pPr>
      <w:r w:rsidRPr="007219BD">
        <w:t>Marcado de cables</w:t>
      </w:r>
    </w:p>
    <w:p w:rsidR="005A728C" w:rsidRPr="007219BD" w:rsidRDefault="005A728C" w:rsidP="003B780C">
      <w:pPr>
        <w:pStyle w:val="Estilo2"/>
      </w:pPr>
      <w:r w:rsidRPr="007219BD">
        <w:t>Terminación de cables</w:t>
      </w:r>
    </w:p>
    <w:p w:rsidR="005A728C" w:rsidRPr="007219BD" w:rsidRDefault="005A728C" w:rsidP="003B780C">
      <w:pPr>
        <w:pStyle w:val="Estilo2"/>
      </w:pPr>
      <w:r w:rsidRPr="007219BD">
        <w:t>Sistemas de conexión rápida</w:t>
      </w:r>
    </w:p>
    <w:p w:rsidR="005A728C" w:rsidRPr="007219BD" w:rsidRDefault="005A728C" w:rsidP="003B780C">
      <w:pPr>
        <w:pStyle w:val="Estilo2"/>
      </w:pPr>
      <w:r w:rsidRPr="007219BD">
        <w:t>Fijación del cableado</w:t>
      </w:r>
    </w:p>
    <w:p w:rsidR="005A728C" w:rsidRPr="007219BD" w:rsidRDefault="005A728C" w:rsidP="003B780C">
      <w:pPr>
        <w:pStyle w:val="Estilo2"/>
      </w:pPr>
      <w:r w:rsidRPr="007219BD">
        <w:t>Embarrados</w:t>
      </w:r>
    </w:p>
    <w:p w:rsidR="005A728C" w:rsidRPr="007219BD" w:rsidRDefault="005A728C" w:rsidP="003B780C">
      <w:pPr>
        <w:pStyle w:val="Estilo1"/>
        <w:rPr>
          <w:rFonts w:ascii="Arial" w:hAnsi="Arial" w:cs="Arial"/>
          <w:sz w:val="22"/>
        </w:rPr>
      </w:pPr>
      <w:r w:rsidRPr="005A728C">
        <w:t>Elementos</w:t>
      </w:r>
      <w:r w:rsidRPr="007219BD">
        <w:rPr>
          <w:rFonts w:ascii="Arial" w:hAnsi="Arial" w:cs="Arial"/>
          <w:sz w:val="22"/>
        </w:rPr>
        <w:t xml:space="preserve"> para la climatización</w:t>
      </w:r>
    </w:p>
    <w:p w:rsidR="005A728C" w:rsidRPr="007219BD" w:rsidRDefault="005A728C" w:rsidP="003B780C">
      <w:pPr>
        <w:pStyle w:val="Estilo2"/>
      </w:pPr>
      <w:r w:rsidRPr="007219BD">
        <w:t>Climatización natural</w:t>
      </w:r>
    </w:p>
    <w:p w:rsidR="005A728C" w:rsidRPr="007219BD" w:rsidRDefault="005A728C" w:rsidP="003B780C">
      <w:pPr>
        <w:pStyle w:val="Estilo2"/>
      </w:pPr>
      <w:r w:rsidRPr="007219BD">
        <w:t>Climatización forzada</w:t>
      </w:r>
    </w:p>
    <w:p w:rsidR="005A728C" w:rsidRPr="003B780C" w:rsidRDefault="005A728C" w:rsidP="003B780C">
      <w:pPr>
        <w:pStyle w:val="Estilo1"/>
      </w:pPr>
      <w:r w:rsidRPr="005A728C">
        <w:t>Elementos</w:t>
      </w:r>
      <w:r w:rsidRPr="003B780C">
        <w:t xml:space="preserve"> auxiliares</w:t>
      </w:r>
    </w:p>
    <w:p w:rsidR="005A728C" w:rsidRPr="003B780C" w:rsidRDefault="005A728C" w:rsidP="003B780C">
      <w:pPr>
        <w:pStyle w:val="Estilo1"/>
      </w:pPr>
      <w:r w:rsidRPr="005A728C">
        <w:t>Compartimentación</w:t>
      </w:r>
      <w:r w:rsidRPr="003B780C">
        <w:t xml:space="preserve"> según norma</w:t>
      </w:r>
    </w:p>
    <w:p w:rsidR="005A728C" w:rsidRPr="003B780C" w:rsidRDefault="005A728C" w:rsidP="003B780C">
      <w:pPr>
        <w:pStyle w:val="Estilo1"/>
      </w:pPr>
      <w:r w:rsidRPr="005A728C">
        <w:t>Entrada</w:t>
      </w:r>
      <w:r w:rsidRPr="003B780C">
        <w:t xml:space="preserve"> de cables</w:t>
      </w:r>
    </w:p>
    <w:p w:rsidR="005A728C" w:rsidRDefault="005A728C" w:rsidP="003B780C">
      <w:pPr>
        <w:pStyle w:val="Estilo1"/>
      </w:pPr>
      <w:r w:rsidRPr="007219BD">
        <w:t>Unión de tubos</w:t>
      </w:r>
    </w:p>
    <w:p w:rsidR="00E650A8" w:rsidRPr="007219BD" w:rsidRDefault="00E650A8" w:rsidP="003B780C">
      <w:pPr>
        <w:pStyle w:val="Estilo2"/>
      </w:pPr>
      <w:r w:rsidRPr="007219BD">
        <w:t>Unión de canaletas y bandejas</w:t>
      </w:r>
    </w:p>
    <w:p w:rsidR="00E650A8" w:rsidRPr="007219BD" w:rsidRDefault="00E650A8" w:rsidP="003B780C">
      <w:pPr>
        <w:pStyle w:val="Estilo1"/>
      </w:pPr>
      <w:r w:rsidRPr="007219BD">
        <w:t>Consideraciones técnicas de montaje e instalación para evitar las  perturbaciones electromagnéticas</w:t>
      </w:r>
    </w:p>
    <w:p w:rsidR="00E650A8" w:rsidRPr="007219BD" w:rsidRDefault="00E650A8" w:rsidP="003B780C">
      <w:pPr>
        <w:pStyle w:val="Estilo2"/>
      </w:pPr>
      <w:r w:rsidRPr="007219BD">
        <w:t>Masa de referencia</w:t>
      </w:r>
    </w:p>
    <w:p w:rsidR="00E650A8" w:rsidRPr="007219BD" w:rsidRDefault="00E650A8" w:rsidP="003B780C">
      <w:pPr>
        <w:pStyle w:val="Estilo2"/>
      </w:pPr>
      <w:r w:rsidRPr="007219BD">
        <w:t>Entrada de cables en el armario</w:t>
      </w:r>
    </w:p>
    <w:p w:rsidR="00E650A8" w:rsidRPr="007219BD" w:rsidRDefault="00E650A8" w:rsidP="003B780C">
      <w:pPr>
        <w:pStyle w:val="Estilo1"/>
      </w:pPr>
      <w:r w:rsidRPr="007219BD">
        <w:t>Preparación de un mazo de cables</w:t>
      </w:r>
    </w:p>
    <w:p w:rsidR="00E650A8" w:rsidRPr="007219BD" w:rsidRDefault="00E650A8" w:rsidP="003B780C">
      <w:pPr>
        <w:pStyle w:val="Estilo1"/>
      </w:pPr>
      <w:r w:rsidRPr="007219BD">
        <w:t>Engastado de terminales de gran sección</w:t>
      </w:r>
    </w:p>
    <w:p w:rsidR="00E650A8" w:rsidRPr="007219BD" w:rsidRDefault="00E650A8" w:rsidP="003B780C">
      <w:pPr>
        <w:pStyle w:val="Estilo1"/>
      </w:pPr>
      <w:r w:rsidRPr="007219BD">
        <w:t>Grados de protección IP</w:t>
      </w:r>
    </w:p>
    <w:p w:rsidR="00032EB2" w:rsidRPr="00032EB2" w:rsidRDefault="00032EB2" w:rsidP="00032EB2">
      <w:pPr>
        <w:shd w:val="clear" w:color="auto" w:fill="8DB3E2" w:themeFill="text2" w:themeFillTint="66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CRITERIOS DE EVALUACIÓN </w:t>
      </w:r>
    </w:p>
    <w:p w:rsidR="005C746D" w:rsidRPr="007219BD" w:rsidRDefault="005C746D" w:rsidP="005C746D">
      <w:pPr>
        <w:pStyle w:val="Estilo2"/>
      </w:pPr>
      <w:r w:rsidRPr="007219BD">
        <w:t>Al finalizar esta unidad los alumnos y alumnas deberán ser capaces de:</w:t>
      </w:r>
    </w:p>
    <w:p w:rsidR="005C746D" w:rsidRPr="007219BD" w:rsidRDefault="005C746D" w:rsidP="005C746D">
      <w:pPr>
        <w:pStyle w:val="Estilo3"/>
      </w:pPr>
      <w:r w:rsidRPr="007219BD">
        <w:t>Diferencia los diferentes tipos de envolventes y cuadros eléctricos que se utilizan en las instalaciones eléctricas en general.</w:t>
      </w:r>
    </w:p>
    <w:p w:rsidR="005C746D" w:rsidRPr="007219BD" w:rsidRDefault="005C746D" w:rsidP="005C746D">
      <w:pPr>
        <w:pStyle w:val="Estilo3"/>
      </w:pPr>
      <w:r w:rsidRPr="007219BD">
        <w:lastRenderedPageBreak/>
        <w:t>Identificar los diferentes sistemas de fijación de cableado para cuadros eléctricos.</w:t>
      </w:r>
    </w:p>
    <w:p w:rsidR="005C746D" w:rsidRPr="007219BD" w:rsidRDefault="005C746D" w:rsidP="005C746D">
      <w:pPr>
        <w:pStyle w:val="Estilo3"/>
      </w:pPr>
      <w:r w:rsidRPr="007219BD">
        <w:t>Identificar cada uno de los elementos que forma un cuadro de tipo modular.</w:t>
      </w:r>
    </w:p>
    <w:p w:rsidR="005C746D" w:rsidRPr="007219BD" w:rsidRDefault="005C746D" w:rsidP="005C746D">
      <w:pPr>
        <w:pStyle w:val="Estilo3"/>
      </w:pPr>
      <w:r w:rsidRPr="007219BD">
        <w:t>Montar diferentes sistemas de cableado para el interior de cuadros eléctricos.</w:t>
      </w:r>
    </w:p>
    <w:p w:rsidR="005C746D" w:rsidRPr="007219BD" w:rsidRDefault="005C746D" w:rsidP="005C746D">
      <w:pPr>
        <w:pStyle w:val="Estilo3"/>
      </w:pPr>
      <w:r w:rsidRPr="007219BD">
        <w:t>Colocar adecuadamente terminales  y punteras en las terminaciones de cables.</w:t>
      </w:r>
    </w:p>
    <w:p w:rsidR="005C746D" w:rsidRPr="007219BD" w:rsidRDefault="005C746D" w:rsidP="005C746D">
      <w:pPr>
        <w:pStyle w:val="Estilo3"/>
      </w:pPr>
      <w:r w:rsidRPr="007219BD">
        <w:t>Identificar los diferentes sistemas de climatización de cuadros eléctricos.</w:t>
      </w:r>
    </w:p>
    <w:p w:rsidR="005C746D" w:rsidRPr="007219BD" w:rsidRDefault="005C746D" w:rsidP="005C746D">
      <w:pPr>
        <w:pStyle w:val="Estilo3"/>
      </w:pPr>
      <w:r w:rsidRPr="007219BD">
        <w:t>Ordenar adecuadamente  el interior de un cuadro eléctrico.</w:t>
      </w:r>
    </w:p>
    <w:p w:rsidR="005C746D" w:rsidRPr="007219BD" w:rsidRDefault="005C746D" w:rsidP="005C746D">
      <w:pPr>
        <w:pStyle w:val="Estilo3"/>
      </w:pPr>
      <w:r w:rsidRPr="007219BD">
        <w:t>Trabajar con los diferentes sistemas para la entrada de cables en un cuadro eléctrico.</w:t>
      </w:r>
    </w:p>
    <w:p w:rsidR="005C746D" w:rsidRPr="007219BD" w:rsidRDefault="005C746D" w:rsidP="005C746D">
      <w:pPr>
        <w:pStyle w:val="Estilo3"/>
      </w:pPr>
      <w:r w:rsidRPr="007219BD">
        <w:t>Saber interpretar la no</w:t>
      </w:r>
      <w:bookmarkStart w:id="0" w:name="_GoBack"/>
      <w:bookmarkEnd w:id="0"/>
      <w:r w:rsidRPr="007219BD">
        <w:t>rmativa relacionada con la seguridad en la puesta en envolvente.</w:t>
      </w:r>
    </w:p>
    <w:sectPr w:rsidR="005C746D" w:rsidRPr="007219BD" w:rsidSect="00032E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FC" w:rsidRDefault="00AA69FC" w:rsidP="003023B0">
      <w:pPr>
        <w:spacing w:after="0" w:line="240" w:lineRule="auto"/>
      </w:pPr>
      <w:r>
        <w:separator/>
      </w:r>
    </w:p>
  </w:endnote>
  <w:endnote w:type="continuationSeparator" w:id="0">
    <w:p w:rsidR="00AA69FC" w:rsidRDefault="00AA69FC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032EB2">
      <w:tc>
        <w:tcPr>
          <w:tcW w:w="918" w:type="dxa"/>
        </w:tcPr>
        <w:p w:rsidR="00032EB2" w:rsidRDefault="000F714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2E4C" w:rsidRPr="000B2E4C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32EB2" w:rsidRDefault="00032EB2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32EB2">
      <w:tc>
        <w:tcPr>
          <w:tcW w:w="918" w:type="dxa"/>
        </w:tcPr>
        <w:p w:rsidR="00032EB2" w:rsidRDefault="000F714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EB2" w:rsidRPr="00032EB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32EB2" w:rsidRDefault="00032EB2">
          <w:pPr>
            <w:pStyle w:val="Piedepgina"/>
          </w:pPr>
        </w:p>
      </w:tc>
    </w:tr>
  </w:tbl>
  <w:p w:rsidR="003023B0" w:rsidRPr="003023B0" w:rsidRDefault="003023B0" w:rsidP="003023B0">
    <w:pPr>
      <w:pStyle w:val="Piedepgina"/>
      <w:jc w:val="center"/>
      <w:rPr>
        <w:b/>
        <w:i/>
        <w:color w:val="4F81BD" w:themeColor="accen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FC" w:rsidRDefault="00AA69FC" w:rsidP="003023B0">
      <w:pPr>
        <w:spacing w:after="0" w:line="240" w:lineRule="auto"/>
      </w:pPr>
      <w:r>
        <w:separator/>
      </w:r>
    </w:p>
  </w:footnote>
  <w:footnote w:type="continuationSeparator" w:id="0">
    <w:p w:rsidR="00AA69FC" w:rsidRDefault="00AA69FC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32EB2" w:rsidRPr="00B5537F" w:rsidTr="00CD64F9">
      <w:trPr>
        <w:trHeight w:val="698"/>
        <w:tblCellSpacing w:w="20" w:type="dxa"/>
      </w:trPr>
      <w:tc>
        <w:tcPr>
          <w:tcW w:w="1026" w:type="dxa"/>
          <w:vAlign w:val="center"/>
        </w:tcPr>
        <w:p w:rsidR="00032EB2" w:rsidRDefault="00032EB2" w:rsidP="00CD64F9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495076" cy="400050"/>
                <wp:effectExtent l="19050" t="0" r="224" b="0"/>
                <wp:docPr id="5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:rsidR="00032EB2" w:rsidRPr="00F6577E" w:rsidRDefault="00B37AB6" w:rsidP="00CD64F9">
          <w:pPr>
            <w:spacing w:line="276" w:lineRule="auto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Automatismos industriales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:rsidR="000B2E4C" w:rsidRDefault="00032EB2" w:rsidP="00CD64F9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PROGRAMACIÓN</w:t>
          </w:r>
        </w:p>
        <w:p w:rsidR="00032EB2" w:rsidRPr="00B5537F" w:rsidRDefault="000B2E4C" w:rsidP="00CD64F9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MUESTRA</w:t>
          </w:r>
          <w:r w:rsidR="00032EB2">
            <w:rPr>
              <w:b/>
              <w:color w:val="FFFFFF" w:themeColor="background1"/>
            </w:rPr>
            <w:t xml:space="preserve"> </w:t>
          </w:r>
        </w:p>
      </w:tc>
    </w:tr>
  </w:tbl>
  <w:p w:rsidR="00032EB2" w:rsidRDefault="00032E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5537F" w:rsidRPr="00B5537F" w:rsidTr="00245BFD">
      <w:trPr>
        <w:trHeight w:val="698"/>
        <w:tblCellSpacing w:w="20" w:type="dxa"/>
      </w:trPr>
      <w:tc>
        <w:tcPr>
          <w:tcW w:w="1026" w:type="dxa"/>
          <w:vAlign w:val="center"/>
        </w:tcPr>
        <w:p w:rsidR="004646FE" w:rsidRDefault="004646FE" w:rsidP="004646FE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495076" cy="400050"/>
                <wp:effectExtent l="19050" t="0" r="224" b="0"/>
                <wp:docPr id="4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:rsidR="00F6577E" w:rsidRPr="00F6577E" w:rsidRDefault="00F6577E" w:rsidP="00F6577E">
          <w:pPr>
            <w:spacing w:line="276" w:lineRule="auto"/>
            <w:jc w:val="right"/>
            <w:rPr>
              <w:b/>
              <w:i/>
              <w:sz w:val="18"/>
            </w:rPr>
          </w:pPr>
          <w:r w:rsidRPr="00F6577E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:rsidR="00F6577E" w:rsidRPr="00B5537F" w:rsidRDefault="00032EB2" w:rsidP="00F6577E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PROGRAMACIÓN </w:t>
          </w:r>
        </w:p>
      </w:tc>
    </w:tr>
  </w:tbl>
  <w:p w:rsidR="003023B0" w:rsidRPr="004646FE" w:rsidRDefault="003023B0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9C4"/>
    <w:multiLevelType w:val="hybridMultilevel"/>
    <w:tmpl w:val="F80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F4A"/>
    <w:multiLevelType w:val="hybridMultilevel"/>
    <w:tmpl w:val="46CEA48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5148CA60">
      <w:numFmt w:val="bullet"/>
      <w:lvlText w:val="–"/>
      <w:lvlJc w:val="left"/>
      <w:pPr>
        <w:tabs>
          <w:tab w:val="num" w:pos="2853"/>
        </w:tabs>
        <w:ind w:left="2853" w:hanging="705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0C2A9D"/>
    <w:multiLevelType w:val="hybridMultilevel"/>
    <w:tmpl w:val="67A21BB8"/>
    <w:lvl w:ilvl="0" w:tplc="D208173C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891260"/>
    <w:multiLevelType w:val="hybridMultilevel"/>
    <w:tmpl w:val="D090C6DE"/>
    <w:lvl w:ilvl="0" w:tplc="EDDC91EE">
      <w:start w:val="1"/>
      <w:numFmt w:val="bullet"/>
      <w:pStyle w:val="Concept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503"/>
    <w:multiLevelType w:val="hybridMultilevel"/>
    <w:tmpl w:val="EBD26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31F2"/>
    <w:multiLevelType w:val="hybridMultilevel"/>
    <w:tmpl w:val="BF7EE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05059"/>
    <w:multiLevelType w:val="hybridMultilevel"/>
    <w:tmpl w:val="B5D41AF2"/>
    <w:lvl w:ilvl="0" w:tplc="0368F988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52E5"/>
    <w:multiLevelType w:val="hybridMultilevel"/>
    <w:tmpl w:val="A57E6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28B9"/>
    <w:multiLevelType w:val="hybridMultilevel"/>
    <w:tmpl w:val="05D86F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76AB"/>
    <w:multiLevelType w:val="hybridMultilevel"/>
    <w:tmpl w:val="AA40F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6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0"/>
    <w:rsid w:val="00022A19"/>
    <w:rsid w:val="00032EB2"/>
    <w:rsid w:val="000B2E4C"/>
    <w:rsid w:val="000B4F9E"/>
    <w:rsid w:val="000C47EB"/>
    <w:rsid w:val="000F7143"/>
    <w:rsid w:val="000F7D28"/>
    <w:rsid w:val="00134B58"/>
    <w:rsid w:val="001606DC"/>
    <w:rsid w:val="00171325"/>
    <w:rsid w:val="00176BA3"/>
    <w:rsid w:val="00181403"/>
    <w:rsid w:val="001A692A"/>
    <w:rsid w:val="001C04B9"/>
    <w:rsid w:val="001F0B8E"/>
    <w:rsid w:val="002157F3"/>
    <w:rsid w:val="00245BFD"/>
    <w:rsid w:val="002767CF"/>
    <w:rsid w:val="002C14D9"/>
    <w:rsid w:val="003023B0"/>
    <w:rsid w:val="00306F53"/>
    <w:rsid w:val="003161C9"/>
    <w:rsid w:val="003270A0"/>
    <w:rsid w:val="00331F95"/>
    <w:rsid w:val="00344F3B"/>
    <w:rsid w:val="00357FF3"/>
    <w:rsid w:val="00363ACF"/>
    <w:rsid w:val="003B780C"/>
    <w:rsid w:val="003D3E18"/>
    <w:rsid w:val="004646FE"/>
    <w:rsid w:val="004879F4"/>
    <w:rsid w:val="004D7AD0"/>
    <w:rsid w:val="004F15B7"/>
    <w:rsid w:val="00552F15"/>
    <w:rsid w:val="005A728C"/>
    <w:rsid w:val="005C1A75"/>
    <w:rsid w:val="005C5476"/>
    <w:rsid w:val="005C746D"/>
    <w:rsid w:val="005E1DF7"/>
    <w:rsid w:val="00630F07"/>
    <w:rsid w:val="006C7030"/>
    <w:rsid w:val="006F449B"/>
    <w:rsid w:val="00733925"/>
    <w:rsid w:val="00734CE1"/>
    <w:rsid w:val="0079003F"/>
    <w:rsid w:val="007A33E7"/>
    <w:rsid w:val="007D0F46"/>
    <w:rsid w:val="008903A0"/>
    <w:rsid w:val="008A589E"/>
    <w:rsid w:val="008C0DB4"/>
    <w:rsid w:val="008E7C6F"/>
    <w:rsid w:val="00916D99"/>
    <w:rsid w:val="009811EF"/>
    <w:rsid w:val="00A17CC4"/>
    <w:rsid w:val="00A31E7F"/>
    <w:rsid w:val="00A94793"/>
    <w:rsid w:val="00AA69FC"/>
    <w:rsid w:val="00AB6A36"/>
    <w:rsid w:val="00AD3C4A"/>
    <w:rsid w:val="00AD4704"/>
    <w:rsid w:val="00B17E0A"/>
    <w:rsid w:val="00B37AB6"/>
    <w:rsid w:val="00B5537F"/>
    <w:rsid w:val="00B81E65"/>
    <w:rsid w:val="00BC3696"/>
    <w:rsid w:val="00C11035"/>
    <w:rsid w:val="00C37B86"/>
    <w:rsid w:val="00C83190"/>
    <w:rsid w:val="00CB2CEA"/>
    <w:rsid w:val="00CE463B"/>
    <w:rsid w:val="00CF64C5"/>
    <w:rsid w:val="00DC4D49"/>
    <w:rsid w:val="00E650A8"/>
    <w:rsid w:val="00E7348B"/>
    <w:rsid w:val="00F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C6B8B-7759-48D5-9B04-9066815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B2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7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paragraph" w:customStyle="1" w:styleId="Estilo1">
    <w:name w:val="Estilo1"/>
    <w:basedOn w:val="Normal"/>
    <w:qFormat/>
    <w:rsid w:val="00AB6A36"/>
    <w:rPr>
      <w:b/>
      <w:sz w:val="24"/>
    </w:rPr>
  </w:style>
  <w:style w:type="paragraph" w:customStyle="1" w:styleId="Estilo2">
    <w:name w:val="Estilo2"/>
    <w:basedOn w:val="Normal"/>
    <w:qFormat/>
    <w:rsid w:val="00AB6A36"/>
    <w:rPr>
      <w:sz w:val="24"/>
    </w:rPr>
  </w:style>
  <w:style w:type="paragraph" w:customStyle="1" w:styleId="Estilo3">
    <w:name w:val="Estilo3"/>
    <w:basedOn w:val="Prrafodelista"/>
    <w:qFormat/>
    <w:rsid w:val="000B4F9E"/>
    <w:pPr>
      <w:numPr>
        <w:numId w:val="1"/>
      </w:numPr>
    </w:pPr>
    <w:rPr>
      <w:sz w:val="24"/>
    </w:rPr>
  </w:style>
  <w:style w:type="paragraph" w:customStyle="1" w:styleId="Tituloapartado">
    <w:name w:val="Titulo_apartado"/>
    <w:basedOn w:val="Normal"/>
    <w:qFormat/>
    <w:rsid w:val="005A728C"/>
    <w:pPr>
      <w:shd w:val="clear" w:color="auto" w:fill="8DB3E2" w:themeFill="text2" w:themeFillTint="66"/>
    </w:pPr>
    <w:rPr>
      <w:b/>
      <w:color w:val="FFFFFF" w:themeColor="background1"/>
      <w:sz w:val="28"/>
    </w:rPr>
  </w:style>
  <w:style w:type="paragraph" w:customStyle="1" w:styleId="Titulounidad">
    <w:name w:val="Titulo_unidad"/>
    <w:basedOn w:val="Normal"/>
    <w:qFormat/>
    <w:rsid w:val="005A728C"/>
    <w:pPr>
      <w:pBdr>
        <w:bottom w:val="single" w:sz="8" w:space="1" w:color="0070C0"/>
      </w:pBdr>
    </w:pPr>
    <w:rPr>
      <w:b/>
      <w:sz w:val="28"/>
    </w:rPr>
  </w:style>
  <w:style w:type="paragraph" w:customStyle="1" w:styleId="Objetivos">
    <w:name w:val="Objetivos"/>
    <w:aliases w:val="contenidos y criterios"/>
    <w:basedOn w:val="Ttulo5"/>
    <w:next w:val="Normal"/>
    <w:rsid w:val="005C746D"/>
    <w:pPr>
      <w:keepLines w:val="0"/>
      <w:shd w:val="clear" w:color="auto" w:fill="E6E6E6"/>
      <w:spacing w:before="0" w:after="240" w:line="240" w:lineRule="auto"/>
      <w:jc w:val="both"/>
    </w:pPr>
    <w:rPr>
      <w:rFonts w:ascii="Arial" w:eastAsia="Times New Roman" w:hAnsi="Arial" w:cs="Times New Roman"/>
      <w:b/>
      <w:bCs/>
      <w:caps/>
      <w:color w:val="80000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746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independiente3">
    <w:name w:val="Body Text 3"/>
    <w:basedOn w:val="Normal"/>
    <w:link w:val="Textoindependiente3Car"/>
    <w:rsid w:val="002767CF"/>
    <w:pPr>
      <w:spacing w:after="0" w:line="240" w:lineRule="auto"/>
      <w:jc w:val="both"/>
    </w:pPr>
    <w:rPr>
      <w:rFonts w:ascii="Verdana" w:eastAsia="Times New Roman" w:hAnsi="Verdana" w:cs="Times New Roman"/>
      <w:bCs/>
      <w:iCs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767CF"/>
    <w:rPr>
      <w:rFonts w:ascii="Verdana" w:eastAsia="Times New Roman" w:hAnsi="Verdana" w:cs="Times New Roman"/>
      <w:bCs/>
      <w:iCs/>
      <w:sz w:val="20"/>
      <w:szCs w:val="24"/>
      <w:lang w:eastAsia="es-ES"/>
    </w:rPr>
  </w:style>
  <w:style w:type="paragraph" w:customStyle="1" w:styleId="Conceptos">
    <w:name w:val="Conceptos"/>
    <w:basedOn w:val="Normal"/>
    <w:qFormat/>
    <w:rsid w:val="00B37AB6"/>
    <w:pPr>
      <w:numPr>
        <w:numId w:val="7"/>
      </w:numPr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customStyle="1" w:styleId="TtuloUnidad">
    <w:name w:val="Título Unidad"/>
    <w:basedOn w:val="Textoindependiente3"/>
    <w:qFormat/>
    <w:rsid w:val="004D7AD0"/>
    <w:rPr>
      <w:rFonts w:ascii="Arial" w:hAnsi="Arial"/>
      <w:b/>
      <w:iCs w:val="0"/>
      <w:sz w:val="28"/>
    </w:rPr>
  </w:style>
  <w:style w:type="paragraph" w:customStyle="1" w:styleId="Unidad">
    <w:name w:val="Unidad"/>
    <w:basedOn w:val="Normal"/>
    <w:qFormat/>
    <w:rsid w:val="00C83190"/>
    <w:pPr>
      <w:spacing w:after="0" w:line="240" w:lineRule="auto"/>
      <w:jc w:val="both"/>
    </w:pPr>
    <w:rPr>
      <w:rFonts w:ascii="Arial" w:eastAsia="Times New Roman" w:hAnsi="Arial" w:cs="Arial"/>
      <w:b/>
      <w:iCs/>
      <w:caps/>
      <w:lang w:eastAsia="es-ES"/>
    </w:rPr>
  </w:style>
  <w:style w:type="character" w:styleId="Textoennegrita">
    <w:name w:val="Strong"/>
    <w:qFormat/>
    <w:rsid w:val="007A33E7"/>
    <w:rPr>
      <w:b/>
      <w:bCs/>
    </w:rPr>
  </w:style>
  <w:style w:type="paragraph" w:styleId="Sinespaciado">
    <w:name w:val="No Spacing"/>
    <w:uiPriority w:val="1"/>
    <w:qFormat/>
    <w:rsid w:val="00A17CC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CC0AF-F70B-4672-9908-987974CE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fcastro</dc:creator>
  <cp:lastModifiedBy>Carmen Fernández</cp:lastModifiedBy>
  <cp:revision>4</cp:revision>
  <cp:lastPrinted>2014-02-25T15:15:00Z</cp:lastPrinted>
  <dcterms:created xsi:type="dcterms:W3CDTF">2017-04-28T11:25:00Z</dcterms:created>
  <dcterms:modified xsi:type="dcterms:W3CDTF">2017-04-28T11:26:00Z</dcterms:modified>
</cp:coreProperties>
</file>