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847C3" w14:textId="77777777" w:rsidR="00C3050E" w:rsidRDefault="00C3050E"/>
    <w:p w14:paraId="07B5EBEB" w14:textId="77777777" w:rsidR="00C3050E" w:rsidRDefault="00C3050E"/>
    <w:p w14:paraId="69285562" w14:textId="77777777" w:rsidR="00C3050E" w:rsidRDefault="00C3050E"/>
    <w:p w14:paraId="4B608796" w14:textId="77777777" w:rsidR="00C3050E" w:rsidRDefault="00C3050E"/>
    <w:p w14:paraId="513E706A" w14:textId="77777777" w:rsidR="00C3050E" w:rsidRDefault="00C3050E"/>
    <w:p w14:paraId="636B7410" w14:textId="77777777" w:rsidR="00C3050E" w:rsidRDefault="00C3050E"/>
    <w:p w14:paraId="2C5076AF" w14:textId="77777777" w:rsidR="00C3050E" w:rsidRDefault="00C3050E"/>
    <w:p w14:paraId="25E5EE7E" w14:textId="77777777" w:rsidR="00C3050E" w:rsidRDefault="00C3050E"/>
    <w:p w14:paraId="00FB263A" w14:textId="77777777" w:rsidR="00C3050E" w:rsidRDefault="00C3050E">
      <w:pPr>
        <w:tabs>
          <w:tab w:val="left" w:pos="2835"/>
        </w:tabs>
        <w:spacing w:line="360" w:lineRule="auto"/>
        <w:rPr>
          <w:rFonts w:cs="Calibri"/>
          <w:szCs w:val="24"/>
        </w:rPr>
      </w:pPr>
    </w:p>
    <w:p w14:paraId="2A0730D4" w14:textId="77777777" w:rsidR="003C0E32" w:rsidRDefault="003C0E32">
      <w:pPr>
        <w:shd w:val="clear" w:color="auto" w:fill="8DB3E2"/>
        <w:jc w:val="center"/>
        <w:rPr>
          <w:color w:val="FFFFFF"/>
          <w:sz w:val="36"/>
          <w:szCs w:val="36"/>
        </w:rPr>
      </w:pPr>
    </w:p>
    <w:p w14:paraId="3DF6395D" w14:textId="46FE6F78" w:rsidR="00C3050E" w:rsidRDefault="00000000">
      <w:pPr>
        <w:shd w:val="clear" w:color="auto" w:fill="8DB3E2"/>
        <w:jc w:val="center"/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>PROYECTO CURRICULAR</w:t>
      </w:r>
    </w:p>
    <w:p w14:paraId="2A038AC4" w14:textId="77777777" w:rsidR="00C3050E" w:rsidRDefault="00000000">
      <w:pPr>
        <w:shd w:val="clear" w:color="auto" w:fill="8DB3E2"/>
        <w:jc w:val="center"/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>Y</w:t>
      </w:r>
    </w:p>
    <w:p w14:paraId="64EF484F" w14:textId="77777777" w:rsidR="00C3050E" w:rsidRDefault="00000000">
      <w:pPr>
        <w:shd w:val="clear" w:color="auto" w:fill="8DB3E2"/>
        <w:jc w:val="center"/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>PROGRAMACIÓN DE AULA</w:t>
      </w:r>
    </w:p>
    <w:p w14:paraId="4AB5E700" w14:textId="77777777" w:rsidR="00C3050E" w:rsidRDefault="00000000">
      <w:pPr>
        <w:shd w:val="clear" w:color="auto" w:fill="8DB3E2"/>
        <w:jc w:val="center"/>
        <w:rPr>
          <w:b/>
          <w:color w:val="FFFFFF"/>
          <w:sz w:val="36"/>
          <w:szCs w:val="36"/>
        </w:rPr>
      </w:pPr>
      <w:r>
        <w:rPr>
          <w:b/>
          <w:color w:val="FFFFFF"/>
          <w:sz w:val="36"/>
          <w:szCs w:val="36"/>
        </w:rPr>
        <w:t>INSTALACIONES DE TELECOMUNICACIONES</w:t>
      </w:r>
    </w:p>
    <w:p w14:paraId="3F6BBED8" w14:textId="77777777" w:rsidR="00C3050E" w:rsidRDefault="00000000">
      <w:pPr>
        <w:shd w:val="clear" w:color="auto" w:fill="8DB3E2"/>
        <w:jc w:val="center"/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>FORMACIÓN PROFESIONAL BÁSICA</w:t>
      </w:r>
    </w:p>
    <w:p w14:paraId="2D162E64" w14:textId="77777777" w:rsidR="003C0E32" w:rsidRDefault="003C0E32">
      <w:pPr>
        <w:shd w:val="clear" w:color="auto" w:fill="8DB3E2"/>
        <w:jc w:val="center"/>
      </w:pPr>
    </w:p>
    <w:p w14:paraId="23854820" w14:textId="77777777" w:rsidR="00C3050E" w:rsidRDefault="00C3050E">
      <w:pPr>
        <w:tabs>
          <w:tab w:val="left" w:pos="2835"/>
        </w:tabs>
        <w:spacing w:line="360" w:lineRule="auto"/>
        <w:rPr>
          <w:rFonts w:cs="Calibri"/>
          <w:szCs w:val="24"/>
        </w:rPr>
      </w:pPr>
    </w:p>
    <w:p w14:paraId="4B2CBD6E" w14:textId="77777777" w:rsidR="00C3050E" w:rsidRDefault="00C3050E"/>
    <w:p w14:paraId="0E6BFB95" w14:textId="77777777" w:rsidR="00C3050E" w:rsidRDefault="00C3050E"/>
    <w:p w14:paraId="5F9F35B4" w14:textId="77777777" w:rsidR="00C3050E" w:rsidRDefault="00000000">
      <w:pPr>
        <w:rPr>
          <w:b/>
          <w:bCs/>
        </w:rPr>
      </w:pPr>
      <w:r>
        <w:br w:type="page"/>
      </w:r>
    </w:p>
    <w:p w14:paraId="79DC2B87" w14:textId="77777777" w:rsidR="00C3050E" w:rsidRPr="003C0E32" w:rsidRDefault="00000000">
      <w:pPr>
        <w:pStyle w:val="TtulodeTDC"/>
        <w:jc w:val="center"/>
        <w:rPr>
          <w:color w:val="auto"/>
        </w:rPr>
      </w:pPr>
      <w:bookmarkStart w:id="0" w:name="_Toc169509429"/>
      <w:bookmarkStart w:id="1" w:name="_Toc169509626"/>
      <w:r w:rsidRPr="003C0E32">
        <w:rPr>
          <w:rFonts w:asciiTheme="minorHAnsi" w:hAnsiTheme="minorHAnsi" w:cstheme="minorHAnsi"/>
          <w:color w:val="auto"/>
          <w:lang w:val="es-ES"/>
        </w:rPr>
        <w:lastRenderedPageBreak/>
        <w:t>Índice</w:t>
      </w:r>
      <w:bookmarkEnd w:id="0"/>
      <w:bookmarkEnd w:id="1"/>
    </w:p>
    <w:p w14:paraId="0E7EE4E3" w14:textId="77777777" w:rsidR="00C3050E" w:rsidRDefault="00C3050E">
      <w:pPr>
        <w:sectPr w:rsidR="00C3050E">
          <w:headerReference w:type="default" r:id="rId8"/>
          <w:footerReference w:type="default" r:id="rId9"/>
          <w:pgSz w:w="11906" w:h="16838"/>
          <w:pgMar w:top="1440" w:right="1080" w:bottom="1440" w:left="1080" w:header="624" w:footer="567" w:gutter="0"/>
          <w:cols w:space="720"/>
          <w:formProt w:val="0"/>
          <w:docGrid w:linePitch="360"/>
        </w:sectPr>
      </w:pPr>
    </w:p>
    <w:p w14:paraId="351FA245" w14:textId="77777777" w:rsidR="00C3050E" w:rsidRDefault="00C3050E">
      <w:pPr>
        <w:jc w:val="center"/>
        <w:rPr>
          <w:b/>
          <w:bCs/>
        </w:rPr>
      </w:pPr>
    </w:p>
    <w:p w14:paraId="19A107B0" w14:textId="77777777" w:rsidR="00C3050E" w:rsidRDefault="00C3050E">
      <w:pPr>
        <w:sectPr w:rsidR="00C3050E">
          <w:type w:val="continuous"/>
          <w:pgSz w:w="11906" w:h="16838"/>
          <w:pgMar w:top="1440" w:right="1080" w:bottom="1440" w:left="1080" w:header="624" w:footer="567" w:gutter="0"/>
          <w:cols w:space="720"/>
          <w:formProt w:val="0"/>
          <w:docGrid w:linePitch="360"/>
        </w:sectPr>
      </w:pPr>
    </w:p>
    <w:sdt>
      <w:sdtPr>
        <w:id w:val="-7271500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CDEA00" w14:textId="076AAE08" w:rsidR="002E3D10" w:rsidRDefault="002E3D10">
          <w:pPr>
            <w:pStyle w:val="TD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5096C8F5" w14:textId="3E25D22A" w:rsidR="002E3D10" w:rsidRDefault="00000000">
          <w:pPr>
            <w:pStyle w:val="TD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27" w:history="1">
            <w:r w:rsidR="002E3D10" w:rsidRPr="004467A2">
              <w:rPr>
                <w:rStyle w:val="Hipervnculo"/>
                <w:noProof/>
              </w:rPr>
              <w:t xml:space="preserve">1. </w:t>
            </w:r>
            <w:r w:rsidR="002E3D10" w:rsidRPr="004467A2">
              <w:rPr>
                <w:rStyle w:val="Hipervnculo"/>
                <w:rFonts w:cs="Arial"/>
                <w:iCs/>
                <w:noProof/>
              </w:rPr>
              <w:t>INTRODUCCIÓN: INSTALACIONES DE TELECOMUNICACIones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_Toc169509627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3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43A8395E" w14:textId="37C15619" w:rsidR="002E3D10" w:rsidRDefault="00000000">
          <w:pPr>
            <w:pStyle w:val="TD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28" w:history="1">
            <w:r w:rsidR="002E3D10" w:rsidRPr="004467A2">
              <w:rPr>
                <w:rStyle w:val="Hipervnculo"/>
                <w:noProof/>
              </w:rPr>
              <w:t>2. ÁMBITO DEL MÓDULO FORMATIVO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_Toc169509628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4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27ADA73D" w14:textId="2C6CEB18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29" w:history="1">
            <w:r w:rsidR="002E3D10" w:rsidRPr="004467A2">
              <w:rPr>
                <w:rStyle w:val="Hipervnculo"/>
                <w:noProof/>
              </w:rPr>
              <w:t>2.1.   Ubicación del módulo en el título.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_Toc169509629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4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4BF58BB4" w14:textId="74367AB2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30" w:history="1">
            <w:r w:rsidR="002E3D10" w:rsidRPr="004467A2">
              <w:rPr>
                <w:rStyle w:val="Hipervnculo"/>
                <w:noProof/>
              </w:rPr>
              <w:t>2.2.  Relación de cualificaciones y unidades de competencia del Catálogo Nacional de Cualificaciones Profesionales incluidas en el título.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_Toc169509630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4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25FD493D" w14:textId="0EF9F3B5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31" w:history="1">
            <w:r w:rsidR="002E3D10" w:rsidRPr="004467A2">
              <w:rPr>
                <w:rStyle w:val="Hipervnculo"/>
                <w:noProof/>
              </w:rPr>
              <w:t>Cualificaciones profesionales completas: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_Toc169509631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4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00EF82A1" w14:textId="539B3675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32" w:history="1">
            <w:r w:rsidR="002E3D10" w:rsidRPr="004467A2">
              <w:rPr>
                <w:rStyle w:val="Hipervnculo"/>
                <w:noProof/>
              </w:rPr>
              <w:t>2.3.  Competencia general del título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_Toc169509632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4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7F730951" w14:textId="733A1211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33" w:history="1">
            <w:r w:rsidR="002E3D10" w:rsidRPr="004467A2">
              <w:rPr>
                <w:rStyle w:val="Hipervnculo"/>
                <w:noProof/>
              </w:rPr>
              <w:t>2.4.  Competencias del título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_Toc169509633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4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7B39566B" w14:textId="338AC135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34" w:history="1">
            <w:r w:rsidR="002E3D10" w:rsidRPr="004467A2">
              <w:rPr>
                <w:rStyle w:val="Hipervnculo"/>
                <w:noProof/>
              </w:rPr>
              <w:t>2.5.  Entorno profesional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_Toc169509634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6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61B54520" w14:textId="675DF16F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35" w:history="1">
            <w:r w:rsidR="002E3D10" w:rsidRPr="004467A2">
              <w:rPr>
                <w:rStyle w:val="Hipervnculo"/>
                <w:noProof/>
                <w:w w:val="105"/>
              </w:rPr>
              <w:t>2.6.  Ocupaciones y puestos de trabajo más relevantes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_Toc169509635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6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0229B904" w14:textId="15347FAB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36" w:history="1">
            <w:r w:rsidR="002E3D10" w:rsidRPr="004467A2">
              <w:rPr>
                <w:rStyle w:val="Hipervnculo"/>
                <w:noProof/>
              </w:rPr>
              <w:t>2.7.  Prospectiva del sector o de los sectores relacionados con el título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_Toc169509636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6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15AB8082" w14:textId="0FED3D08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37" w:history="1">
            <w:r w:rsidR="002E3D10" w:rsidRPr="004467A2">
              <w:rPr>
                <w:rStyle w:val="Hipervnculo"/>
                <w:noProof/>
              </w:rPr>
              <w:t>2.8.  Objetivos generales del título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_Toc169509637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7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6F6DBB97" w14:textId="76655EDA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38" w:history="1">
            <w:r w:rsidR="002E3D10" w:rsidRPr="004467A2">
              <w:rPr>
                <w:rStyle w:val="Hipervnculo"/>
                <w:noProof/>
              </w:rPr>
              <w:t>2.10. Duración del módulo.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_Toc169509638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9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5FC281D2" w14:textId="621912D0" w:rsidR="002E3D10" w:rsidRDefault="00000000">
          <w:pPr>
            <w:pStyle w:val="TD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39" w:history="1">
            <w:r w:rsidR="002E3D10" w:rsidRPr="004467A2">
              <w:rPr>
                <w:rStyle w:val="Hipervnculo"/>
                <w:noProof/>
                <w:w w:val="105"/>
              </w:rPr>
              <w:t>3. CONTENIDOS BÁSICOS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_Toc169509639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10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43FB39C5" w14:textId="1688DE48" w:rsidR="002E3D10" w:rsidRDefault="00000000">
          <w:pPr>
            <w:pStyle w:val="TD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40" w:history="1">
            <w:r w:rsidR="002E3D10" w:rsidRPr="004467A2">
              <w:rPr>
                <w:rStyle w:val="Hipervnculo"/>
                <w:noProof/>
              </w:rPr>
              <w:t>4. RESULTADOS DE APRENDIZAJE Y CRITERIOS DE EVALUACIÓN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_Toc169509640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11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17E4044C" w14:textId="0B68D694" w:rsidR="002E3D10" w:rsidRDefault="00000000">
          <w:pPr>
            <w:pStyle w:val="TD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41" w:history="1">
            <w:r w:rsidR="002E3D10" w:rsidRPr="004467A2">
              <w:rPr>
                <w:rStyle w:val="Hipervnculo"/>
                <w:noProof/>
              </w:rPr>
              <w:t>5. SECUENCIACIÓN Y TEMPORALIZACIÓN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_Toc169509641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14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2185A743" w14:textId="1C910101" w:rsidR="002E3D10" w:rsidRDefault="00000000">
          <w:pPr>
            <w:pStyle w:val="TD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42" w:history="1">
            <w:r w:rsidR="002E3D10" w:rsidRPr="004467A2">
              <w:rPr>
                <w:rStyle w:val="Hipervnculo"/>
                <w:noProof/>
              </w:rPr>
              <w:t>6. PROGRAMACIÓN POR UNIDADES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_Toc169509642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17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1F6E6C0A" w14:textId="069E09E8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43" w:history="1">
            <w:r w:rsidR="002E3D10" w:rsidRPr="004467A2">
              <w:rPr>
                <w:rStyle w:val="Hipervnculo"/>
                <w:rFonts w:cstheme="minorHAnsi"/>
                <w:noProof/>
              </w:rPr>
              <w:t xml:space="preserve">UNIDAD 1. </w:t>
            </w:r>
            <w:r w:rsidR="002E3D10" w:rsidRPr="004467A2">
              <w:rPr>
                <w:rStyle w:val="Hipervnculo"/>
                <w:rFonts w:eastAsia="Lucida Sans" w:cstheme="minorHAnsi"/>
                <w:noProof/>
                <w:spacing w:val="1"/>
              </w:rPr>
              <w:t>Telefonía básica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_Toc169509643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17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6A338609" w14:textId="336A5AA8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44" w:history="1">
            <w:r w:rsidR="002E3D10" w:rsidRPr="004467A2">
              <w:rPr>
                <w:rStyle w:val="Hipervnculo"/>
                <w:rFonts w:cstheme="minorHAnsi"/>
                <w:noProof/>
              </w:rPr>
              <w:t>UNIDAD 2. Telefonía avanzada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_Toc169509644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20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55A9EF45" w14:textId="6EC0A742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45" w:history="1">
            <w:r w:rsidR="002E3D10" w:rsidRPr="004467A2">
              <w:rPr>
                <w:rStyle w:val="Hipervnculo"/>
                <w:rFonts w:cstheme="minorHAnsi"/>
                <w:noProof/>
              </w:rPr>
              <w:t>UNIDAD 3. Redes de datos y su cableado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_Toc169509645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24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734D0866" w14:textId="7750425C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46" w:history="1">
            <w:r w:rsidR="002E3D10" w:rsidRPr="004467A2">
              <w:rPr>
                <w:rStyle w:val="Hipervnculo"/>
                <w:rFonts w:cstheme="minorHAnsi"/>
                <w:noProof/>
              </w:rPr>
              <w:t>UNIDAD 4. Fibra óptica en instalaciones domésticas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_Toc169509646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27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6D482531" w14:textId="23FA3E3B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47" w:history="1">
            <w:r w:rsidR="002E3D10" w:rsidRPr="004467A2">
              <w:rPr>
                <w:rStyle w:val="Hipervnculo"/>
                <w:rFonts w:cstheme="minorHAnsi"/>
                <w:noProof/>
              </w:rPr>
              <w:t>UNIDAD 5. Instalaciones de distribución de televisión y radio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_Toc169509647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30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03C7B7A0" w14:textId="273B58BC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48" w:history="1">
            <w:r w:rsidR="002E3D10" w:rsidRPr="004467A2">
              <w:rPr>
                <w:rStyle w:val="Hipervnculo"/>
                <w:rFonts w:cstheme="minorHAnsi"/>
                <w:noProof/>
              </w:rPr>
              <w:t>UNIDAD 6. Infraestructuras comunes de telecomunicaciones (ICT)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_Toc169509648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34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1FDC1B1E" w14:textId="3550F7D7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49" w:history="1">
            <w:r w:rsidR="002E3D10" w:rsidRPr="004467A2">
              <w:rPr>
                <w:rStyle w:val="Hipervnculo"/>
                <w:rFonts w:cstheme="minorHAnsi"/>
                <w:noProof/>
              </w:rPr>
              <w:t>UNIDAD 7. Sonorización y megafonía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_Toc169509649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37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5A0904E5" w14:textId="5D8D3864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50" w:history="1">
            <w:r w:rsidR="002E3D10" w:rsidRPr="004467A2">
              <w:rPr>
                <w:rStyle w:val="Hipervnculo"/>
                <w:rFonts w:cstheme="minorHAnsi"/>
                <w:noProof/>
              </w:rPr>
              <w:t>UNIDAD 8. Circuito cerrado de televisión (CCTV)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_Toc169509650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40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270DAB78" w14:textId="4B21F321" w:rsidR="002E3D10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9509651" w:history="1">
            <w:r w:rsidR="002E3D10" w:rsidRPr="004467A2">
              <w:rPr>
                <w:rStyle w:val="Hipervnculo"/>
                <w:rFonts w:cstheme="minorHAnsi"/>
                <w:noProof/>
              </w:rPr>
              <w:t>UNIDAD 9. Sistemas de intercomunicación</w:t>
            </w:r>
            <w:r w:rsidR="002E3D10">
              <w:rPr>
                <w:noProof/>
                <w:webHidden/>
              </w:rPr>
              <w:tab/>
            </w:r>
            <w:r w:rsidR="002E3D10">
              <w:rPr>
                <w:noProof/>
                <w:webHidden/>
              </w:rPr>
              <w:fldChar w:fldCharType="begin"/>
            </w:r>
            <w:r w:rsidR="002E3D10">
              <w:rPr>
                <w:noProof/>
                <w:webHidden/>
              </w:rPr>
              <w:instrText xml:space="preserve"> PAGEREF _Toc169509651 \h </w:instrText>
            </w:r>
            <w:r w:rsidR="002E3D10">
              <w:rPr>
                <w:noProof/>
                <w:webHidden/>
              </w:rPr>
            </w:r>
            <w:r w:rsidR="002E3D10">
              <w:rPr>
                <w:noProof/>
                <w:webHidden/>
              </w:rPr>
              <w:fldChar w:fldCharType="separate"/>
            </w:r>
            <w:r w:rsidR="002E3D10">
              <w:rPr>
                <w:noProof/>
                <w:webHidden/>
              </w:rPr>
              <w:t>43</w:t>
            </w:r>
            <w:r w:rsidR="002E3D10">
              <w:rPr>
                <w:noProof/>
                <w:webHidden/>
              </w:rPr>
              <w:fldChar w:fldCharType="end"/>
            </w:r>
          </w:hyperlink>
        </w:p>
        <w:p w14:paraId="42B98BA7" w14:textId="5277F21C" w:rsidR="00C3050E" w:rsidRDefault="002E3D10" w:rsidP="002E3D10">
          <w:r>
            <w:rPr>
              <w:b/>
              <w:bCs/>
            </w:rPr>
            <w:fldChar w:fldCharType="end"/>
          </w:r>
        </w:p>
      </w:sdtContent>
    </w:sdt>
    <w:p w14:paraId="275AFF41" w14:textId="551B6B90" w:rsidR="00C3050E" w:rsidRDefault="00000000" w:rsidP="00D849B7">
      <w:pPr>
        <w:pStyle w:val="TDC1"/>
        <w:tabs>
          <w:tab w:val="right" w:leader="dot" w:pos="9736"/>
        </w:tabs>
        <w:sectPr w:rsidR="00C3050E">
          <w:type w:val="continuous"/>
          <w:pgSz w:w="11906" w:h="16838"/>
          <w:pgMar w:top="1440" w:right="1080" w:bottom="1440" w:left="1080" w:header="624" w:footer="567" w:gutter="0"/>
          <w:cols w:space="720"/>
          <w:formProt w:val="0"/>
          <w:docGrid w:linePitch="360"/>
        </w:sectPr>
      </w:pPr>
      <w:r>
        <w:fldChar w:fldCharType="begin"/>
      </w:r>
      <w:bookmarkStart w:id="2" w:name="Bookmark82"/>
      <w:r>
        <w:fldChar w:fldCharType="separate"/>
      </w:r>
      <w:r>
        <w:fldChar w:fldCharType="end"/>
      </w:r>
      <w:r>
        <w:fldChar w:fldCharType="begin"/>
      </w:r>
      <w:bookmarkStart w:id="3" w:name="Bookmark761"/>
      <w:bookmarkStart w:id="4" w:name="Bookmark83"/>
      <w:bookmarkEnd w:id="2"/>
      <w:r>
        <w:fldChar w:fldCharType="separate"/>
      </w:r>
      <w:r>
        <w:fldChar w:fldCharType="end"/>
      </w:r>
      <w:r>
        <w:fldChar w:fldCharType="begin"/>
      </w:r>
      <w:bookmarkStart w:id="5" w:name="Bookmark771"/>
      <w:bookmarkStart w:id="6" w:name="Bookmark7011"/>
      <w:bookmarkStart w:id="7" w:name="Bookmark84"/>
      <w:bookmarkEnd w:id="3"/>
      <w:bookmarkEnd w:id="4"/>
      <w:r>
        <w:fldChar w:fldCharType="separate"/>
      </w:r>
      <w:r>
        <w:fldChar w:fldCharType="end"/>
      </w:r>
      <w:bookmarkEnd w:id="5"/>
      <w:bookmarkEnd w:id="6"/>
      <w:bookmarkEnd w:id="7"/>
    </w:p>
    <w:p w14:paraId="68FF39B3" w14:textId="77777777" w:rsidR="00C3050E" w:rsidRDefault="00000000" w:rsidP="001A7F81">
      <w:pPr>
        <w:pStyle w:val="TitulosAzules"/>
        <w:rPr>
          <w:sz w:val="24"/>
          <w:szCs w:val="24"/>
        </w:rPr>
      </w:pPr>
      <w:bookmarkStart w:id="8" w:name="_Toc169509642"/>
      <w:r>
        <w:rPr>
          <w:caps w:val="0"/>
          <w:sz w:val="24"/>
          <w:szCs w:val="24"/>
        </w:rPr>
        <w:lastRenderedPageBreak/>
        <w:t xml:space="preserve">6. </w:t>
      </w:r>
      <w:bookmarkStart w:id="9" w:name="_Toc104892509"/>
      <w:r>
        <w:rPr>
          <w:caps w:val="0"/>
          <w:sz w:val="24"/>
          <w:szCs w:val="24"/>
        </w:rPr>
        <w:t xml:space="preserve">PROGRAMACIÓN </w:t>
      </w:r>
      <w:r>
        <w:rPr>
          <w:caps w:val="0"/>
          <w:sz w:val="24"/>
          <w:szCs w:val="24"/>
          <w:lang w:val="es-ES"/>
        </w:rPr>
        <w:t xml:space="preserve">POR </w:t>
      </w:r>
      <w:r>
        <w:rPr>
          <w:caps w:val="0"/>
          <w:sz w:val="24"/>
          <w:szCs w:val="24"/>
        </w:rPr>
        <w:t>UNIDADES</w:t>
      </w:r>
      <w:bookmarkEnd w:id="8"/>
      <w:bookmarkEnd w:id="9"/>
    </w:p>
    <w:p w14:paraId="4574DDD7" w14:textId="3A2CEEAA" w:rsidR="00C3050E" w:rsidRPr="001A7F81" w:rsidRDefault="00000000">
      <w:pPr>
        <w:spacing w:before="120" w:after="0" w:line="240" w:lineRule="auto"/>
        <w:contextualSpacing/>
      </w:pPr>
      <w:r>
        <w:rPr>
          <w:rFonts w:cs="Arial"/>
          <w:bCs/>
          <w:szCs w:val="24"/>
        </w:rPr>
        <w:t xml:space="preserve">El libro </w:t>
      </w:r>
      <w:r>
        <w:rPr>
          <w:rFonts w:cs="Arial"/>
          <w:bCs/>
          <w:i/>
          <w:iCs/>
          <w:szCs w:val="24"/>
        </w:rPr>
        <w:t xml:space="preserve">Instalaciones de Telecomunicaciones </w:t>
      </w:r>
      <w:r>
        <w:rPr>
          <w:rFonts w:cs="Arial"/>
          <w:bCs/>
          <w:szCs w:val="24"/>
        </w:rPr>
        <w:t>se estructura en las siguientes unidades de trabajo:</w:t>
      </w:r>
    </w:p>
    <w:p w14:paraId="5B6BA554" w14:textId="68CCC04E" w:rsidR="00C3050E" w:rsidRPr="001A7F81" w:rsidRDefault="00000000" w:rsidP="001A7F81">
      <w:pPr>
        <w:pStyle w:val="Ttulo2"/>
        <w:pBdr>
          <w:bottom w:val="single" w:sz="8" w:space="1" w:color="0070C0"/>
        </w:pBdr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10" w:name="_Toc104800529"/>
      <w:bookmarkStart w:id="11" w:name="_Toc169509643"/>
      <w:r w:rsidRPr="00E36903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UNIDAD </w:t>
      </w:r>
      <w:r w:rsidRPr="00E36903">
        <w:rPr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1. </w:t>
      </w:r>
      <w:bookmarkEnd w:id="10"/>
      <w:r w:rsidRPr="00E36903">
        <w:rPr>
          <w:rFonts w:asciiTheme="minorHAnsi" w:eastAsia="Lucida Sans" w:hAnsiTheme="minorHAnsi" w:cstheme="minorHAnsi"/>
          <w:i w:val="0"/>
          <w:iCs w:val="0"/>
          <w:color w:val="000000"/>
          <w:spacing w:val="1"/>
          <w:sz w:val="24"/>
          <w:szCs w:val="24"/>
        </w:rPr>
        <w:t>Telefonía básica</w:t>
      </w:r>
      <w:bookmarkEnd w:id="11"/>
    </w:p>
    <w:p w14:paraId="4BB27C07" w14:textId="77777777" w:rsidR="00C3050E" w:rsidRDefault="00000000">
      <w:pPr>
        <w:shd w:val="clear" w:color="auto" w:fill="8DB3E2"/>
        <w:rPr>
          <w:b/>
          <w:color w:val="FFFFFF"/>
          <w:szCs w:val="24"/>
        </w:rPr>
      </w:pPr>
      <w:r>
        <w:rPr>
          <w:b/>
          <w:color w:val="FFFFFF"/>
          <w:szCs w:val="24"/>
        </w:rPr>
        <w:t>OBJETIVOS</w:t>
      </w:r>
    </w:p>
    <w:p w14:paraId="56E41A0C" w14:textId="77EB4931" w:rsidR="00AC7291" w:rsidRDefault="00AC7291" w:rsidP="00AC7291">
      <w:pPr>
        <w:pStyle w:val="Puntos"/>
        <w:spacing w:before="200" w:after="0"/>
        <w:rPr>
          <w:sz w:val="22"/>
        </w:rPr>
      </w:pPr>
      <w:r>
        <w:rPr>
          <w:sz w:val="22"/>
        </w:rPr>
        <w:t xml:space="preserve">Al finalizar esta unidad, el alumnado debe ser capaz de: </w:t>
      </w:r>
    </w:p>
    <w:p w14:paraId="4ABD7A20" w14:textId="77777777" w:rsidR="00AC7291" w:rsidRDefault="00AC7291" w:rsidP="00AC7291">
      <w:pPr>
        <w:pStyle w:val="Puntos"/>
        <w:spacing w:before="200" w:after="0"/>
        <w:rPr>
          <w:sz w:val="22"/>
        </w:rPr>
      </w:pPr>
    </w:p>
    <w:p w14:paraId="194D03B1" w14:textId="64602123" w:rsidR="00C3050E" w:rsidRDefault="00000000">
      <w:pPr>
        <w:pStyle w:val="Puntos"/>
        <w:numPr>
          <w:ilvl w:val="0"/>
          <w:numId w:val="18"/>
        </w:numPr>
        <w:spacing w:before="200" w:after="0"/>
        <w:rPr>
          <w:sz w:val="22"/>
        </w:rPr>
      </w:pPr>
      <w:r>
        <w:rPr>
          <w:sz w:val="22"/>
        </w:rPr>
        <w:t>Conocer los elementos que forman una instalación de telefonía básica de interior.</w:t>
      </w:r>
    </w:p>
    <w:p w14:paraId="3A936D66" w14:textId="77777777" w:rsidR="00C3050E" w:rsidRDefault="00000000">
      <w:pPr>
        <w:pStyle w:val="Puntos"/>
        <w:numPr>
          <w:ilvl w:val="0"/>
          <w:numId w:val="18"/>
        </w:numPr>
        <w:spacing w:before="200" w:after="0"/>
        <w:rPr>
          <w:sz w:val="22"/>
        </w:rPr>
      </w:pPr>
      <w:r>
        <w:rPr>
          <w:sz w:val="22"/>
        </w:rPr>
        <w:t>Identificar cada uno de ellos por su símbolo.</w:t>
      </w:r>
    </w:p>
    <w:p w14:paraId="44D8C290" w14:textId="77777777" w:rsidR="00C3050E" w:rsidRDefault="00000000">
      <w:pPr>
        <w:pStyle w:val="Puntos"/>
        <w:numPr>
          <w:ilvl w:val="0"/>
          <w:numId w:val="18"/>
        </w:numPr>
        <w:spacing w:before="200" w:after="0"/>
        <w:rPr>
          <w:sz w:val="22"/>
        </w:rPr>
      </w:pPr>
      <w:r>
        <w:rPr>
          <w:sz w:val="22"/>
        </w:rPr>
        <w:t>Comprender cuál es la misión de un dispositivo de conmutación telefónica.</w:t>
      </w:r>
    </w:p>
    <w:p w14:paraId="4AACE65A" w14:textId="77777777" w:rsidR="00C3050E" w:rsidRDefault="00000000">
      <w:pPr>
        <w:pStyle w:val="Puntos"/>
        <w:numPr>
          <w:ilvl w:val="0"/>
          <w:numId w:val="18"/>
        </w:numPr>
        <w:spacing w:before="200" w:after="0"/>
        <w:rPr>
          <w:sz w:val="22"/>
        </w:rPr>
      </w:pPr>
      <w:r>
        <w:rPr>
          <w:sz w:val="22"/>
        </w:rPr>
        <w:t xml:space="preserve">Manejar los elementos de cableado y conexión de las instalaciones de telefonía. </w:t>
      </w:r>
    </w:p>
    <w:p w14:paraId="660DF4F1" w14:textId="77777777" w:rsidR="00C3050E" w:rsidRDefault="00000000">
      <w:pPr>
        <w:pStyle w:val="Puntos"/>
        <w:numPr>
          <w:ilvl w:val="0"/>
          <w:numId w:val="18"/>
        </w:numPr>
        <w:spacing w:before="200" w:after="0"/>
        <w:rPr>
          <w:sz w:val="22"/>
        </w:rPr>
      </w:pPr>
      <w:r>
        <w:rPr>
          <w:sz w:val="22"/>
        </w:rPr>
        <w:t>Manejar diferentes tipos de herramienta para el crimpado de terminales y conectores utilizados en instalaciones de telefonía.</w:t>
      </w:r>
    </w:p>
    <w:p w14:paraId="407AB11F" w14:textId="77777777" w:rsidR="00C3050E" w:rsidRDefault="00000000">
      <w:pPr>
        <w:pStyle w:val="Puntos"/>
        <w:numPr>
          <w:ilvl w:val="0"/>
          <w:numId w:val="18"/>
        </w:numPr>
        <w:spacing w:before="200" w:after="0"/>
        <w:rPr>
          <w:sz w:val="22"/>
        </w:rPr>
      </w:pPr>
      <w:r>
        <w:rPr>
          <w:sz w:val="22"/>
        </w:rPr>
        <w:t>Conocer que es un PTR y su misión en este tipo de circuitos.</w:t>
      </w:r>
    </w:p>
    <w:p w14:paraId="3DE9B77F" w14:textId="7AADB2CA" w:rsidR="00C3050E" w:rsidRDefault="00000000">
      <w:pPr>
        <w:pStyle w:val="Puntos"/>
        <w:numPr>
          <w:ilvl w:val="0"/>
          <w:numId w:val="18"/>
        </w:numPr>
        <w:spacing w:before="200" w:after="0"/>
        <w:rPr>
          <w:sz w:val="22"/>
        </w:rPr>
      </w:pPr>
      <w:r>
        <w:rPr>
          <w:sz w:val="22"/>
        </w:rPr>
        <w:t>Conocer que es el PAU de telefonía y c</w:t>
      </w:r>
      <w:r w:rsidR="00661EBA">
        <w:rPr>
          <w:sz w:val="22"/>
        </w:rPr>
        <w:t>ó</w:t>
      </w:r>
      <w:r>
        <w:rPr>
          <w:sz w:val="22"/>
        </w:rPr>
        <w:t>mo funciona.</w:t>
      </w:r>
    </w:p>
    <w:p w14:paraId="4A3156AE" w14:textId="77777777" w:rsidR="00C3050E" w:rsidRDefault="00000000">
      <w:pPr>
        <w:pStyle w:val="Puntos"/>
        <w:numPr>
          <w:ilvl w:val="0"/>
          <w:numId w:val="18"/>
        </w:numPr>
        <w:spacing w:before="200" w:after="0"/>
        <w:rPr>
          <w:sz w:val="22"/>
        </w:rPr>
      </w:pPr>
      <w:r>
        <w:rPr>
          <w:sz w:val="22"/>
        </w:rPr>
        <w:t>Conocer que una central privada de usuario y para que se atiza.</w:t>
      </w:r>
    </w:p>
    <w:p w14:paraId="61D73F5B" w14:textId="77777777" w:rsidR="00C3050E" w:rsidRDefault="00000000">
      <w:pPr>
        <w:pStyle w:val="Puntos"/>
        <w:numPr>
          <w:ilvl w:val="0"/>
          <w:numId w:val="18"/>
        </w:numPr>
        <w:spacing w:before="200" w:after="0"/>
        <w:rPr>
          <w:sz w:val="22"/>
        </w:rPr>
      </w:pPr>
      <w:r>
        <w:rPr>
          <w:sz w:val="22"/>
        </w:rPr>
        <w:t>Montar varias instalaciones domésticas de telefonía interior.</w:t>
      </w:r>
    </w:p>
    <w:p w14:paraId="19A6605A" w14:textId="77777777" w:rsidR="00C3050E" w:rsidRDefault="00000000">
      <w:pPr>
        <w:pStyle w:val="Puntos"/>
        <w:numPr>
          <w:ilvl w:val="0"/>
          <w:numId w:val="18"/>
        </w:numPr>
        <w:spacing w:before="200" w:after="0"/>
        <w:rPr>
          <w:sz w:val="22"/>
        </w:rPr>
      </w:pPr>
      <w:r>
        <w:rPr>
          <w:sz w:val="22"/>
        </w:rPr>
        <w:t>Respetar las normas de seguridad en el montaje e instalación de telefonía.</w:t>
      </w:r>
    </w:p>
    <w:p w14:paraId="1ECB0B74" w14:textId="77777777" w:rsidR="00C3050E" w:rsidRDefault="00C3050E">
      <w:pPr>
        <w:pStyle w:val="Puntos"/>
        <w:spacing w:before="200" w:after="0"/>
        <w:ind w:left="1440" w:firstLine="0"/>
      </w:pPr>
    </w:p>
    <w:p w14:paraId="6E8321CD" w14:textId="77777777" w:rsidR="00C3050E" w:rsidRDefault="00C3050E">
      <w:pPr>
        <w:pStyle w:val="Puntos"/>
        <w:spacing w:before="200" w:after="0"/>
        <w:ind w:left="1440" w:firstLine="0"/>
      </w:pPr>
    </w:p>
    <w:p w14:paraId="37B4AC4F" w14:textId="77777777" w:rsidR="00C3050E" w:rsidRDefault="00C3050E">
      <w:pPr>
        <w:pStyle w:val="Puntos"/>
        <w:spacing w:before="200" w:after="0"/>
        <w:ind w:left="1440" w:firstLine="0"/>
      </w:pPr>
    </w:p>
    <w:p w14:paraId="29432FD6" w14:textId="77777777" w:rsidR="00C3050E" w:rsidRDefault="00C3050E">
      <w:pPr>
        <w:pStyle w:val="Puntos"/>
        <w:spacing w:before="200" w:after="0"/>
        <w:ind w:left="1440" w:firstLine="0"/>
      </w:pPr>
    </w:p>
    <w:p w14:paraId="118EF61E" w14:textId="77777777" w:rsidR="00C3050E" w:rsidRDefault="00C3050E">
      <w:pPr>
        <w:pStyle w:val="Puntos"/>
        <w:spacing w:before="200" w:after="0"/>
        <w:ind w:left="1440" w:firstLine="0"/>
      </w:pPr>
    </w:p>
    <w:p w14:paraId="34849A6A" w14:textId="77777777" w:rsidR="00C3050E" w:rsidRDefault="00C3050E">
      <w:pPr>
        <w:pStyle w:val="Puntos"/>
        <w:spacing w:before="200" w:after="0"/>
        <w:ind w:left="1440" w:firstLine="0"/>
      </w:pPr>
    </w:p>
    <w:p w14:paraId="5E24B337" w14:textId="77777777" w:rsidR="00C3050E" w:rsidRDefault="00C3050E">
      <w:pPr>
        <w:pStyle w:val="Puntos"/>
        <w:spacing w:before="200" w:after="0"/>
        <w:ind w:firstLine="0"/>
      </w:pPr>
    </w:p>
    <w:p w14:paraId="40FC3599" w14:textId="77777777" w:rsidR="00C3050E" w:rsidRDefault="00C3050E">
      <w:pPr>
        <w:pStyle w:val="Puntos"/>
        <w:spacing w:before="200" w:after="0"/>
        <w:ind w:left="1440" w:firstLine="0"/>
      </w:pPr>
    </w:p>
    <w:p w14:paraId="6C92D933" w14:textId="77777777" w:rsidR="001A7F81" w:rsidRDefault="001A7F81">
      <w:r>
        <w:br w:type="page"/>
      </w:r>
    </w:p>
    <w:tbl>
      <w:tblPr>
        <w:tblW w:w="13883" w:type="dxa"/>
        <w:tblInd w:w="141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958"/>
        <w:gridCol w:w="3400"/>
        <w:gridCol w:w="3976"/>
        <w:gridCol w:w="1841"/>
        <w:gridCol w:w="1708"/>
      </w:tblGrid>
      <w:tr w:rsidR="00C3050E" w14:paraId="70CFB651" w14:textId="77777777" w:rsidTr="001A7F81">
        <w:tc>
          <w:tcPr>
            <w:tcW w:w="10334" w:type="dxa"/>
            <w:gridSpan w:val="3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4F81BD"/>
            <w:vAlign w:val="center"/>
          </w:tcPr>
          <w:p w14:paraId="26A108A6" w14:textId="3C6AE9A9" w:rsidR="00C3050E" w:rsidRDefault="00000000">
            <w:pPr>
              <w:spacing w:before="120" w:line="240" w:lineRule="auto"/>
              <w:ind w:left="266"/>
              <w:contextualSpacing/>
            </w:pPr>
            <w:r>
              <w:rPr>
                <w:rFonts w:ascii="Lucida Sans" w:hAnsi="Lucida Sans"/>
                <w:b/>
                <w:color w:val="FFFFFF"/>
                <w:sz w:val="21"/>
                <w:szCs w:val="21"/>
              </w:rPr>
              <w:lastRenderedPageBreak/>
              <w:t>Unidad de trabajo 1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: Telefonía básica</w:t>
            </w:r>
          </w:p>
        </w:tc>
        <w:tc>
          <w:tcPr>
            <w:tcW w:w="1841" w:type="dxa"/>
            <w:tcBorders>
              <w:top w:val="single" w:sz="6" w:space="0" w:color="4BACC6"/>
              <w:left w:val="single" w:sz="6" w:space="0" w:color="FFFFFF"/>
              <w:bottom w:val="single" w:sz="6" w:space="0" w:color="4BACC6"/>
              <w:right w:val="single" w:sz="6" w:space="0" w:color="4BACC6"/>
            </w:tcBorders>
            <w:shd w:val="clear" w:color="auto" w:fill="4F81BD"/>
            <w:vAlign w:val="center"/>
          </w:tcPr>
          <w:p w14:paraId="0AD58886" w14:textId="77777777" w:rsidR="00C3050E" w:rsidRDefault="00000000">
            <w:pPr>
              <w:spacing w:before="120" w:line="240" w:lineRule="auto"/>
              <w:contextualSpacing/>
            </w:pPr>
            <w:proofErr w:type="spellStart"/>
            <w:r>
              <w:rPr>
                <w:rFonts w:ascii="Lucida Sans" w:hAnsi="Lucida Sans"/>
                <w:b/>
                <w:color w:val="FFFFFF"/>
                <w:sz w:val="21"/>
                <w:szCs w:val="21"/>
              </w:rPr>
              <w:t>Temp</w:t>
            </w:r>
            <w:proofErr w:type="spellEnd"/>
            <w:r>
              <w:rPr>
                <w:rFonts w:ascii="Lucida Sans" w:hAnsi="Lucida Sans"/>
                <w:b/>
                <w:color w:val="FFFFFF"/>
                <w:sz w:val="21"/>
                <w:szCs w:val="21"/>
              </w:rPr>
              <w:t>: 15 horas</w:t>
            </w:r>
          </w:p>
        </w:tc>
        <w:tc>
          <w:tcPr>
            <w:tcW w:w="1708" w:type="dxa"/>
            <w:tcBorders>
              <w:top w:val="single" w:sz="6" w:space="0" w:color="4BACC6"/>
              <w:left w:val="single" w:sz="6" w:space="0" w:color="FFFFFF"/>
              <w:bottom w:val="single" w:sz="6" w:space="0" w:color="4BACC6"/>
              <w:right w:val="single" w:sz="6" w:space="0" w:color="4BACC6"/>
            </w:tcBorders>
            <w:shd w:val="clear" w:color="auto" w:fill="4F81BD"/>
            <w:vAlign w:val="center"/>
          </w:tcPr>
          <w:p w14:paraId="3CE32358" w14:textId="77777777" w:rsidR="00C3050E" w:rsidRDefault="00000000">
            <w:pPr>
              <w:spacing w:before="120" w:line="240" w:lineRule="auto"/>
              <w:contextualSpacing/>
            </w:pPr>
            <w:proofErr w:type="spellStart"/>
            <w:r>
              <w:rPr>
                <w:rFonts w:ascii="Lucida Sans" w:hAnsi="Lucida Sans"/>
                <w:b/>
                <w:bCs/>
                <w:color w:val="FFFFFF"/>
                <w:sz w:val="21"/>
                <w:szCs w:val="21"/>
              </w:rPr>
              <w:t>Pond</w:t>
            </w:r>
            <w:proofErr w:type="spellEnd"/>
            <w:r>
              <w:rPr>
                <w:rFonts w:ascii="Lucida Sans" w:hAnsi="Lucida Sans"/>
                <w:b/>
                <w:bCs/>
                <w:color w:val="FFFFFF"/>
                <w:sz w:val="21"/>
                <w:szCs w:val="21"/>
              </w:rPr>
              <w:t>: 9%</w:t>
            </w:r>
          </w:p>
        </w:tc>
      </w:tr>
      <w:tr w:rsidR="00C3050E" w14:paraId="57EDEC09" w14:textId="77777777" w:rsidTr="001A7F81">
        <w:tc>
          <w:tcPr>
            <w:tcW w:w="295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</w:tcPr>
          <w:p w14:paraId="6B9228F9" w14:textId="77777777" w:rsidR="00C3050E" w:rsidRDefault="00000000" w:rsidP="00023E20">
            <w:pPr>
              <w:spacing w:before="120" w:line="240" w:lineRule="auto"/>
              <w:contextualSpacing/>
              <w:jc w:val="center"/>
            </w:pPr>
            <w:r>
              <w:rPr>
                <w:rFonts w:ascii="Lucida Sans" w:hAnsi="Lucida Sans"/>
                <w:b/>
                <w:sz w:val="18"/>
                <w:szCs w:val="18"/>
              </w:rPr>
              <w:t>Contenidos</w:t>
            </w:r>
          </w:p>
        </w:tc>
        <w:tc>
          <w:tcPr>
            <w:tcW w:w="340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</w:tcPr>
          <w:p w14:paraId="613AD9DB" w14:textId="20C8E183" w:rsidR="00C3050E" w:rsidRDefault="00000000" w:rsidP="00023E20">
            <w:pPr>
              <w:spacing w:before="120" w:line="240" w:lineRule="auto"/>
              <w:contextualSpacing/>
              <w:jc w:val="center"/>
            </w:pPr>
            <w:r>
              <w:rPr>
                <w:rFonts w:ascii="Lucida Sans" w:hAnsi="Lucida Sans"/>
                <w:b/>
                <w:sz w:val="18"/>
                <w:szCs w:val="18"/>
              </w:rPr>
              <w:t>Resultados de aprendizaje</w:t>
            </w:r>
          </w:p>
        </w:tc>
        <w:tc>
          <w:tcPr>
            <w:tcW w:w="397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</w:tcPr>
          <w:p w14:paraId="29C49B13" w14:textId="77777777" w:rsidR="00C3050E" w:rsidRDefault="00000000" w:rsidP="00023E20">
            <w:pPr>
              <w:spacing w:before="120" w:line="240" w:lineRule="auto"/>
              <w:contextualSpacing/>
              <w:jc w:val="center"/>
            </w:pPr>
            <w:r>
              <w:rPr>
                <w:rFonts w:ascii="Lucida Sans" w:hAnsi="Lucida Sans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3549" w:type="dxa"/>
            <w:gridSpan w:val="2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</w:tcPr>
          <w:p w14:paraId="767DECAF" w14:textId="77777777" w:rsidR="00C3050E" w:rsidRDefault="00000000" w:rsidP="00023E20">
            <w:pPr>
              <w:spacing w:before="120" w:line="240" w:lineRule="auto"/>
              <w:contextualSpacing/>
              <w:jc w:val="center"/>
            </w:pPr>
            <w:r>
              <w:rPr>
                <w:rFonts w:ascii="Lucida Sans" w:hAnsi="Lucida Sans"/>
                <w:b/>
                <w:sz w:val="18"/>
                <w:szCs w:val="18"/>
              </w:rPr>
              <w:t>Instrumentos de evaluación</w:t>
            </w:r>
            <w:r>
              <w:rPr>
                <w:rFonts w:ascii="Lucida Sans" w:hAnsi="Lucida Sans"/>
                <w:b/>
                <w:sz w:val="18"/>
                <w:szCs w:val="18"/>
              </w:rPr>
              <w:br/>
            </w:r>
          </w:p>
        </w:tc>
      </w:tr>
      <w:tr w:rsidR="00C3050E" w14:paraId="00002787" w14:textId="77777777" w:rsidTr="001A7F81">
        <w:trPr>
          <w:trHeight w:val="867"/>
        </w:trPr>
        <w:tc>
          <w:tcPr>
            <w:tcW w:w="2958" w:type="dxa"/>
            <w:vMerge w:val="restart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D84F5DA" w14:textId="77777777" w:rsidR="00C3050E" w:rsidRDefault="00C3050E">
            <w:pPr>
              <w:spacing w:after="20" w:line="240" w:lineRule="auto"/>
              <w:ind w:left="57" w:right="57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</w:p>
          <w:p w14:paraId="50D88B34" w14:textId="77777777" w:rsidR="00C3050E" w:rsidRDefault="00000000">
            <w:pPr>
              <w:spacing w:after="2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1. Introducción a la telefonía.</w:t>
            </w:r>
          </w:p>
          <w:p w14:paraId="1E613005" w14:textId="77777777" w:rsidR="00C3050E" w:rsidRDefault="00000000">
            <w:pPr>
              <w:spacing w:after="2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2. La comunicación telefónica.</w:t>
            </w:r>
          </w:p>
          <w:p w14:paraId="117BF966" w14:textId="77777777" w:rsidR="00C3050E" w:rsidRDefault="00000000">
            <w:pPr>
              <w:spacing w:after="2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- El equipo de conmutación</w:t>
            </w:r>
          </w:p>
          <w:p w14:paraId="5C1B7FC4" w14:textId="77777777" w:rsidR="00C3050E" w:rsidRDefault="00000000">
            <w:pPr>
              <w:spacing w:after="2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3. La instalación interior de telefonía del abonado.</w:t>
            </w:r>
          </w:p>
          <w:p w14:paraId="26016782" w14:textId="77777777" w:rsidR="00C3050E" w:rsidRDefault="00000000">
            <w:pPr>
              <w:spacing w:after="2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- Cableado en instalaciones telefónicas de interior.</w:t>
            </w:r>
          </w:p>
          <w:p w14:paraId="1EECAFE2" w14:textId="77777777" w:rsidR="00C3050E" w:rsidRDefault="00000000">
            <w:pPr>
              <w:spacing w:after="2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- Conexión.</w:t>
            </w:r>
          </w:p>
          <w:p w14:paraId="792439C7" w14:textId="77777777" w:rsidR="00C3050E" w:rsidRDefault="00000000">
            <w:pPr>
              <w:spacing w:after="2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- Roseta o toma telefónica (BAT).</w:t>
            </w:r>
          </w:p>
          <w:p w14:paraId="7DC98ED6" w14:textId="77777777" w:rsidR="00C3050E" w:rsidRDefault="00000000">
            <w:pPr>
              <w:spacing w:after="2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- El PTR.</w:t>
            </w:r>
          </w:p>
          <w:p w14:paraId="38799836" w14:textId="77777777" w:rsidR="00C3050E" w:rsidRDefault="00000000">
            <w:pPr>
              <w:spacing w:after="2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- El PAU.</w:t>
            </w:r>
          </w:p>
          <w:p w14:paraId="2BD11BD2" w14:textId="77777777" w:rsidR="00C3050E" w:rsidRDefault="00000000">
            <w:pPr>
              <w:spacing w:after="2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- Cajas repartidoras o de distribución.</w:t>
            </w:r>
          </w:p>
          <w:p w14:paraId="102516B7" w14:textId="77777777" w:rsidR="00C3050E" w:rsidRDefault="00000000">
            <w:pPr>
              <w:spacing w:after="2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4. Canalización y montaje de la instalación interior de telefonía.</w:t>
            </w:r>
          </w:p>
          <w:p w14:paraId="79E532A2" w14:textId="77777777" w:rsidR="00C3050E" w:rsidRDefault="00000000">
            <w:pPr>
              <w:spacing w:after="2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- Instalación en superficie.</w:t>
            </w:r>
          </w:p>
          <w:p w14:paraId="68D46DFB" w14:textId="77777777" w:rsidR="00C3050E" w:rsidRDefault="00000000">
            <w:pPr>
              <w:spacing w:after="2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- Instalación empotrada.</w:t>
            </w:r>
          </w:p>
        </w:tc>
        <w:tc>
          <w:tcPr>
            <w:tcW w:w="3400" w:type="dxa"/>
            <w:vMerge w:val="restart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388C1D36" w14:textId="77777777" w:rsidR="00C3050E" w:rsidRDefault="00000000">
            <w:pPr>
              <w:spacing w:after="20" w:line="240" w:lineRule="auto"/>
              <w:ind w:left="57" w:right="57"/>
              <w:jc w:val="left"/>
            </w:pPr>
            <w:r>
              <w:rPr>
                <w:rFonts w:ascii="Lucida Sans" w:eastAsia="Calibri" w:hAnsi="Lucida Sans"/>
                <w:b/>
                <w:bCs/>
                <w:sz w:val="16"/>
                <w:szCs w:val="16"/>
                <w:lang w:eastAsia="en-US"/>
              </w:rPr>
              <w:t xml:space="preserve">RA1: Selecciona los elementos que configuran las instalaciones de telecomunicaciones, identificando y describiendo sus principales características y funcionalidad </w:t>
            </w:r>
          </w:p>
          <w:p w14:paraId="72497116" w14:textId="77777777" w:rsidR="00C3050E" w:rsidRDefault="00C3050E">
            <w:pPr>
              <w:spacing w:after="20" w:line="240" w:lineRule="auto"/>
              <w:ind w:right="57"/>
              <w:jc w:val="lef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97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06845C58" w14:textId="77777777" w:rsidR="00C3050E" w:rsidRDefault="00C3050E">
            <w:pPr>
              <w:spacing w:after="20" w:line="240" w:lineRule="auto"/>
              <w:ind w:left="57" w:right="140"/>
              <w:contextualSpacing/>
              <w:rPr>
                <w:rFonts w:ascii="Lucida Sans" w:hAnsi="Lucida Sans"/>
                <w:sz w:val="16"/>
                <w:szCs w:val="16"/>
                <w:highlight w:val="white"/>
              </w:rPr>
            </w:pPr>
          </w:p>
          <w:p w14:paraId="1ED75F7B" w14:textId="77777777" w:rsidR="00C3050E" w:rsidRDefault="00000000">
            <w:pPr>
              <w:spacing w:after="20" w:line="240" w:lineRule="auto"/>
              <w:ind w:left="147" w:right="140"/>
              <w:contextualSpacing/>
            </w:pPr>
            <w:r>
              <w:rPr>
                <w:rFonts w:ascii="Lucida Sans" w:hAnsi="Lucida Sans"/>
                <w:b/>
                <w:bCs/>
                <w:sz w:val="16"/>
                <w:szCs w:val="16"/>
                <w:highlight w:val="white"/>
              </w:rPr>
              <w:t>1.a)</w:t>
            </w:r>
            <w:r>
              <w:rPr>
                <w:rFonts w:ascii="Lucida Sans" w:hAnsi="Lucida Sans"/>
                <w:sz w:val="16"/>
                <w:szCs w:val="16"/>
                <w:highlight w:val="white"/>
              </w:rPr>
              <w:t xml:space="preserve"> Se han identificado los tipos de instalaciones relacionados con la infraestructura común de telecomunicaciones en edificios</w:t>
            </w:r>
          </w:p>
        </w:tc>
        <w:tc>
          <w:tcPr>
            <w:tcW w:w="3549" w:type="dxa"/>
            <w:gridSpan w:val="2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4776BE69" w14:textId="72FC0008" w:rsidR="00C3050E" w:rsidRDefault="00000000">
            <w:pPr>
              <w:tabs>
                <w:tab w:val="left" w:pos="390"/>
              </w:tabs>
              <w:spacing w:after="20" w:line="240" w:lineRule="auto"/>
              <w:ind w:left="379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>Evalúo mi aprendizaje: Actividad 1</w:t>
            </w:r>
          </w:p>
          <w:p w14:paraId="31739BFC" w14:textId="77777777" w:rsidR="00C3050E" w:rsidRDefault="00000000">
            <w:pPr>
              <w:numPr>
                <w:ilvl w:val="0"/>
                <w:numId w:val="28"/>
              </w:numPr>
              <w:tabs>
                <w:tab w:val="left" w:pos="390"/>
              </w:tabs>
              <w:spacing w:after="20" w:line="240" w:lineRule="auto"/>
              <w:ind w:left="283" w:hanging="907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>Caso práctico resuelto 1,2 y 3.</w:t>
            </w:r>
          </w:p>
          <w:p w14:paraId="3B33E438" w14:textId="77777777" w:rsidR="00C3050E" w:rsidRDefault="00000000">
            <w:pPr>
              <w:numPr>
                <w:ilvl w:val="0"/>
                <w:numId w:val="28"/>
              </w:numPr>
              <w:tabs>
                <w:tab w:val="left" w:pos="390"/>
              </w:tabs>
              <w:spacing w:after="20" w:line="240" w:lineRule="auto"/>
              <w:ind w:left="283" w:hanging="907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>Prueba escrita: Evalúa tus conocimientos.</w:t>
            </w:r>
          </w:p>
          <w:p w14:paraId="50C711BC" w14:textId="23566B6A" w:rsidR="00C3050E" w:rsidRDefault="00000000">
            <w:pPr>
              <w:numPr>
                <w:ilvl w:val="0"/>
                <w:numId w:val="28"/>
              </w:numPr>
              <w:tabs>
                <w:tab w:val="left" w:pos="390"/>
              </w:tabs>
              <w:spacing w:after="20" w:line="240" w:lineRule="auto"/>
              <w:ind w:left="283" w:hanging="907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>Actividades finales de la unidad.</w:t>
            </w:r>
          </w:p>
        </w:tc>
      </w:tr>
      <w:tr w:rsidR="00C3050E" w14:paraId="675C24F6" w14:textId="77777777" w:rsidTr="001A7F81">
        <w:trPr>
          <w:trHeight w:val="867"/>
        </w:trPr>
        <w:tc>
          <w:tcPr>
            <w:tcW w:w="2958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20F90B6F" w14:textId="77777777" w:rsidR="00C3050E" w:rsidRDefault="00C3050E">
            <w:pPr>
              <w:spacing w:after="20" w:line="240" w:lineRule="auto"/>
              <w:ind w:left="57" w:right="57"/>
            </w:pPr>
          </w:p>
        </w:tc>
        <w:tc>
          <w:tcPr>
            <w:tcW w:w="3400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0D386D4E" w14:textId="77777777" w:rsidR="00C3050E" w:rsidRDefault="00C3050E">
            <w:pPr>
              <w:spacing w:after="20" w:line="240" w:lineRule="auto"/>
              <w:ind w:left="57" w:right="57"/>
            </w:pPr>
          </w:p>
        </w:tc>
        <w:tc>
          <w:tcPr>
            <w:tcW w:w="3976" w:type="dxa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48C611A4" w14:textId="77777777" w:rsidR="00C3050E" w:rsidRDefault="00000000">
            <w:pPr>
              <w:spacing w:after="20" w:line="240" w:lineRule="auto"/>
              <w:ind w:left="147" w:right="140"/>
              <w:contextualSpacing/>
            </w:pPr>
            <w:r>
              <w:rPr>
                <w:rFonts w:ascii="Lucida Sans" w:hAnsi="Lucida Sans"/>
                <w:b/>
                <w:bCs/>
                <w:sz w:val="16"/>
                <w:szCs w:val="16"/>
                <w:highlight w:val="white"/>
              </w:rPr>
              <w:t>1.b)</w:t>
            </w:r>
            <w:r>
              <w:rPr>
                <w:rFonts w:ascii="Lucida Sans" w:hAnsi="Lucida Sans"/>
                <w:sz w:val="16"/>
                <w:szCs w:val="16"/>
                <w:highlight w:val="white"/>
              </w:rPr>
              <w:t xml:space="preserve"> Se han identificado los elementos (canalizaciones, cableados, antenas, armarios («racks») y cajas, entre otros) de una instalación de infraestructura de telecomunicaciones de un edificio </w:t>
            </w:r>
          </w:p>
        </w:tc>
        <w:tc>
          <w:tcPr>
            <w:tcW w:w="3549" w:type="dxa"/>
            <w:gridSpan w:val="2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719FA547" w14:textId="77777777" w:rsidR="00C3050E" w:rsidRDefault="00000000">
            <w:pPr>
              <w:spacing w:after="20" w:line="240" w:lineRule="auto"/>
              <w:ind w:left="283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>Evalúo mi aprendizaje: Actividad 1</w:t>
            </w:r>
          </w:p>
          <w:p w14:paraId="149499CB" w14:textId="77777777" w:rsidR="00C3050E" w:rsidRDefault="00000000">
            <w:pPr>
              <w:spacing w:after="20" w:line="240" w:lineRule="auto"/>
              <w:ind w:left="283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>Prueba escrita: Evalúa tus conocimientos.</w:t>
            </w:r>
          </w:p>
          <w:p w14:paraId="23DCC41C" w14:textId="28C186A0" w:rsidR="00C3050E" w:rsidRDefault="00000000">
            <w:pPr>
              <w:spacing w:after="20" w:line="240" w:lineRule="auto"/>
              <w:ind w:left="283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>Actividades finales de la unidad.</w:t>
            </w:r>
          </w:p>
        </w:tc>
      </w:tr>
      <w:tr w:rsidR="00C3050E" w14:paraId="4D23C0C7" w14:textId="77777777" w:rsidTr="001A7F81">
        <w:trPr>
          <w:trHeight w:val="379"/>
        </w:trPr>
        <w:tc>
          <w:tcPr>
            <w:tcW w:w="2958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502D373" w14:textId="77777777" w:rsidR="00C3050E" w:rsidRDefault="00C3050E">
            <w:pPr>
              <w:spacing w:after="20" w:line="240" w:lineRule="auto"/>
              <w:ind w:left="57" w:right="57"/>
              <w:contextualSpacing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6876B3B3" w14:textId="77777777" w:rsidR="00C3050E" w:rsidRDefault="00C3050E">
            <w:pPr>
              <w:spacing w:after="20" w:line="240" w:lineRule="auto"/>
              <w:ind w:left="141" w:right="137"/>
              <w:contextualSpacing/>
              <w:rPr>
                <w:rFonts w:ascii="Lucida Sans" w:hAnsi="Lucida Sans"/>
                <w:b/>
                <w:bCs/>
                <w:sz w:val="16"/>
                <w:szCs w:val="16"/>
              </w:rPr>
            </w:pPr>
          </w:p>
        </w:tc>
        <w:tc>
          <w:tcPr>
            <w:tcW w:w="3976" w:type="dxa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2CD8BA76" w14:textId="77777777" w:rsidR="00C3050E" w:rsidRDefault="00000000">
            <w:pPr>
              <w:spacing w:after="20" w:line="240" w:lineRule="auto"/>
              <w:ind w:left="147" w:right="140"/>
              <w:contextualSpacing/>
              <w:rPr>
                <w:rFonts w:ascii="Lucida Sans" w:hAnsi="Lucida Sans"/>
                <w:b/>
                <w:bCs/>
                <w:sz w:val="16"/>
                <w:szCs w:val="16"/>
              </w:rPr>
            </w:pPr>
            <w:r>
              <w:rPr>
                <w:rFonts w:ascii="Lucida Sans" w:hAnsi="Lucida Sans"/>
                <w:b/>
                <w:bCs/>
                <w:sz w:val="16"/>
                <w:szCs w:val="16"/>
                <w:highlight w:val="white"/>
              </w:rPr>
              <w:t xml:space="preserve">1.e) </w:t>
            </w:r>
            <w:r>
              <w:rPr>
                <w:rFonts w:ascii="Lucida Sans" w:hAnsi="Lucida Sans"/>
                <w:sz w:val="16"/>
                <w:szCs w:val="16"/>
                <w:highlight w:val="white"/>
              </w:rPr>
              <w:t xml:space="preserve">Se han descrito los tipos de fijaciones (tacos, bridas, tornillos, tuercas, grapas, entre otros) de canalizaciones y equipos </w:t>
            </w:r>
          </w:p>
        </w:tc>
        <w:tc>
          <w:tcPr>
            <w:tcW w:w="3549" w:type="dxa"/>
            <w:gridSpan w:val="2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117611F1" w14:textId="77777777" w:rsidR="00C3050E" w:rsidRDefault="00000000">
            <w:pPr>
              <w:spacing w:after="20" w:line="240" w:lineRule="auto"/>
              <w:ind w:left="283" w:right="57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 xml:space="preserve"> Prueba escrita: Evalúa tus conocimientos.</w:t>
            </w:r>
          </w:p>
          <w:p w14:paraId="799B128E" w14:textId="45637954" w:rsidR="00C3050E" w:rsidRDefault="00000000">
            <w:pPr>
              <w:spacing w:after="20" w:line="240" w:lineRule="auto"/>
              <w:ind w:left="283" w:right="57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 xml:space="preserve"> Actividades finales de la unidad.</w:t>
            </w:r>
          </w:p>
        </w:tc>
      </w:tr>
      <w:tr w:rsidR="00C3050E" w14:paraId="063AE62C" w14:textId="77777777" w:rsidTr="001A7F81">
        <w:trPr>
          <w:trHeight w:val="379"/>
        </w:trPr>
        <w:tc>
          <w:tcPr>
            <w:tcW w:w="2958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6FA78169" w14:textId="77777777" w:rsidR="00C3050E" w:rsidRDefault="00C3050E">
            <w:pPr>
              <w:spacing w:after="20" w:line="240" w:lineRule="auto"/>
              <w:ind w:left="57" w:right="57"/>
              <w:contextualSpacing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081C814C" w14:textId="77777777" w:rsidR="00C3050E" w:rsidRDefault="00C3050E">
            <w:pPr>
              <w:spacing w:after="20" w:line="240" w:lineRule="auto"/>
              <w:ind w:left="141" w:right="137"/>
              <w:contextualSpacing/>
              <w:rPr>
                <w:rFonts w:ascii="Lucida Sans" w:hAnsi="Lucida Sans"/>
                <w:b/>
                <w:bCs/>
                <w:sz w:val="16"/>
                <w:szCs w:val="16"/>
              </w:rPr>
            </w:pPr>
          </w:p>
        </w:tc>
        <w:tc>
          <w:tcPr>
            <w:tcW w:w="3976" w:type="dxa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489906AB" w14:textId="77777777" w:rsidR="00C3050E" w:rsidRDefault="00000000">
            <w:pPr>
              <w:spacing w:after="20" w:line="240" w:lineRule="auto"/>
              <w:ind w:left="147" w:right="140"/>
              <w:contextualSpacing/>
              <w:rPr>
                <w:rFonts w:ascii="Lucida Sans" w:hAnsi="Lucida Sans"/>
                <w:b/>
                <w:bCs/>
                <w:sz w:val="16"/>
                <w:szCs w:val="16"/>
              </w:rPr>
            </w:pPr>
            <w:r>
              <w:rPr>
                <w:rFonts w:ascii="Lucida Sans" w:hAnsi="Lucida Sans"/>
                <w:b/>
                <w:bCs/>
                <w:sz w:val="16"/>
                <w:szCs w:val="16"/>
                <w:highlight w:val="white"/>
              </w:rPr>
              <w:t xml:space="preserve">1.f) </w:t>
            </w:r>
            <w:r>
              <w:rPr>
                <w:rFonts w:ascii="Lucida Sans" w:hAnsi="Lucida Sans"/>
                <w:sz w:val="16"/>
                <w:szCs w:val="16"/>
                <w:highlight w:val="white"/>
              </w:rPr>
              <w:t xml:space="preserve">Se han relacionado las fijaciones con el elemento a sujetar. </w:t>
            </w:r>
          </w:p>
        </w:tc>
        <w:tc>
          <w:tcPr>
            <w:tcW w:w="3549" w:type="dxa"/>
            <w:gridSpan w:val="2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31A1A198" w14:textId="77777777" w:rsidR="00C3050E" w:rsidRDefault="00000000">
            <w:pPr>
              <w:spacing w:after="20" w:line="240" w:lineRule="auto"/>
              <w:ind w:left="340" w:right="57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>Caso práctico resuelto 1,2 y 3.</w:t>
            </w:r>
          </w:p>
          <w:p w14:paraId="20C10509" w14:textId="77777777" w:rsidR="00C3050E" w:rsidRDefault="00000000">
            <w:pPr>
              <w:spacing w:after="20" w:line="240" w:lineRule="auto"/>
              <w:ind w:left="340" w:right="57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>Prueba escrita: Evalúa tus conocimientos.</w:t>
            </w:r>
          </w:p>
          <w:p w14:paraId="27EAE251" w14:textId="6E417064" w:rsidR="00C3050E" w:rsidRDefault="00000000">
            <w:pPr>
              <w:spacing w:after="20" w:line="240" w:lineRule="auto"/>
              <w:ind w:left="340" w:right="57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>Actividades finales de la unidad.</w:t>
            </w:r>
          </w:p>
          <w:p w14:paraId="78F9122B" w14:textId="77777777" w:rsidR="00C3050E" w:rsidRDefault="00000000">
            <w:pPr>
              <w:spacing w:after="20" w:line="240" w:lineRule="auto"/>
              <w:ind w:left="340" w:right="57"/>
              <w:contextualSpacing/>
            </w:pPr>
            <w:r>
              <w:rPr>
                <w:rFonts w:ascii="Lucida Sans" w:hAnsi="Lucida Sans"/>
                <w:bCs/>
                <w:spacing w:val="-2"/>
                <w:sz w:val="16"/>
                <w:szCs w:val="16"/>
                <w:highlight w:val="white"/>
              </w:rPr>
              <w:t>Reto profesional 1,2,3 y 4.</w:t>
            </w:r>
          </w:p>
        </w:tc>
      </w:tr>
      <w:tr w:rsidR="00C3050E" w14:paraId="4B2FA907" w14:textId="77777777" w:rsidTr="001A7F81">
        <w:trPr>
          <w:trHeight w:val="548"/>
        </w:trPr>
        <w:tc>
          <w:tcPr>
            <w:tcW w:w="2958" w:type="dxa"/>
            <w:vMerge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1C9CE4DA" w14:textId="77777777" w:rsidR="00C3050E" w:rsidRDefault="00C3050E">
            <w:pPr>
              <w:spacing w:after="20" w:line="240" w:lineRule="auto"/>
              <w:ind w:left="57" w:right="57"/>
              <w:contextualSpacing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4A0441E2" w14:textId="77777777" w:rsidR="00C3050E" w:rsidRDefault="00C3050E">
            <w:pPr>
              <w:spacing w:after="20" w:line="240" w:lineRule="auto"/>
              <w:ind w:left="141" w:right="137"/>
              <w:contextualSpacing/>
              <w:rPr>
                <w:rFonts w:ascii="Lucida Sans" w:hAnsi="Lucida Sans"/>
                <w:b/>
                <w:bCs/>
                <w:sz w:val="16"/>
                <w:szCs w:val="16"/>
              </w:rPr>
            </w:pPr>
          </w:p>
        </w:tc>
        <w:tc>
          <w:tcPr>
            <w:tcW w:w="397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206047E8" w14:textId="77777777" w:rsidR="00C3050E" w:rsidRDefault="00000000">
            <w:pPr>
              <w:spacing w:after="20" w:line="240" w:lineRule="auto"/>
              <w:ind w:left="147" w:right="140"/>
              <w:contextualSpacing/>
              <w:rPr>
                <w:highlight w:val="white"/>
              </w:rPr>
            </w:pPr>
            <w:r>
              <w:rPr>
                <w:rFonts w:ascii="Lucida Sans" w:hAnsi="Lucida Sans"/>
                <w:b/>
                <w:bCs/>
                <w:sz w:val="16"/>
                <w:szCs w:val="16"/>
                <w:highlight w:val="white"/>
              </w:rPr>
              <w:t xml:space="preserve">1.h) </w:t>
            </w:r>
            <w:r>
              <w:rPr>
                <w:rFonts w:ascii="Lucida Sans" w:hAnsi="Lucida Sans"/>
                <w:sz w:val="16"/>
                <w:szCs w:val="16"/>
                <w:highlight w:val="white"/>
              </w:rPr>
              <w:t xml:space="preserve">Se han realizado todas las operaciones teniendo en cuenta la normativa de seguridad laboral y de protección ambiental. </w:t>
            </w:r>
          </w:p>
        </w:tc>
        <w:tc>
          <w:tcPr>
            <w:tcW w:w="3549" w:type="dxa"/>
            <w:gridSpan w:val="2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28B349BA" w14:textId="77777777" w:rsidR="00C3050E" w:rsidRDefault="00000000">
            <w:pPr>
              <w:spacing w:after="20" w:line="240" w:lineRule="auto"/>
              <w:ind w:left="340" w:right="57"/>
              <w:contextualSpacing/>
            </w:pPr>
            <w:r>
              <w:rPr>
                <w:rFonts w:ascii="Lucida Sans" w:hAnsi="Lucida Sans"/>
                <w:bCs/>
                <w:spacing w:val="-2"/>
                <w:sz w:val="16"/>
                <w:szCs w:val="16"/>
                <w:highlight w:val="white"/>
              </w:rPr>
              <w:t>Práctica profesional resuelta.</w:t>
            </w:r>
          </w:p>
          <w:p w14:paraId="01203220" w14:textId="77777777" w:rsidR="00C3050E" w:rsidRDefault="00000000">
            <w:pPr>
              <w:spacing w:after="20" w:line="240" w:lineRule="auto"/>
              <w:ind w:left="340" w:right="57"/>
              <w:contextualSpacing/>
            </w:pPr>
            <w:r>
              <w:rPr>
                <w:rFonts w:ascii="Lucida Sans" w:hAnsi="Lucida Sans"/>
                <w:bCs/>
                <w:spacing w:val="-2"/>
                <w:sz w:val="16"/>
                <w:szCs w:val="16"/>
                <w:highlight w:val="white"/>
              </w:rPr>
              <w:t>Reto profesional 1,2,3,y 4.</w:t>
            </w:r>
          </w:p>
        </w:tc>
      </w:tr>
      <w:tr w:rsidR="00C3050E" w14:paraId="1D2C4285" w14:textId="77777777" w:rsidTr="001A7F81">
        <w:trPr>
          <w:trHeight w:val="121"/>
        </w:trPr>
        <w:tc>
          <w:tcPr>
            <w:tcW w:w="2958" w:type="dxa"/>
            <w:vMerge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7E743C3F" w14:textId="77777777" w:rsidR="00C3050E" w:rsidRDefault="00C3050E">
            <w:pPr>
              <w:spacing w:after="20" w:line="240" w:lineRule="auto"/>
              <w:ind w:left="57" w:right="57"/>
              <w:contextualSpacing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400" w:type="dxa"/>
            <w:vMerge w:val="restart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4C3825DC" w14:textId="77777777" w:rsidR="00C3050E" w:rsidRDefault="00C3050E">
            <w:pPr>
              <w:spacing w:after="20" w:line="240" w:lineRule="auto"/>
              <w:ind w:right="57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</w:p>
          <w:p w14:paraId="21115532" w14:textId="77777777" w:rsidR="00C3050E" w:rsidRDefault="00000000">
            <w:pPr>
              <w:spacing w:after="20" w:line="240" w:lineRule="auto"/>
              <w:ind w:left="57" w:right="57"/>
              <w:rPr>
                <w:b/>
                <w:bCs/>
              </w:rPr>
            </w:pPr>
            <w:r>
              <w:rPr>
                <w:rFonts w:ascii="Lucida Sans" w:eastAsia="Calibri" w:hAnsi="Lucida Sans"/>
                <w:b/>
                <w:bCs/>
                <w:sz w:val="16"/>
                <w:szCs w:val="16"/>
                <w:lang w:eastAsia="en-US"/>
              </w:rPr>
              <w:t>RA2: Monta canalizaciones, soportes y armarios en instalaciones de infraestructuras de telecomunicaciones en edificios, interpretando los croquis de la instalación.</w:t>
            </w:r>
          </w:p>
          <w:p w14:paraId="30FE24B3" w14:textId="77777777" w:rsidR="00C3050E" w:rsidRDefault="00C3050E">
            <w:pPr>
              <w:spacing w:after="20" w:line="240" w:lineRule="auto"/>
              <w:ind w:left="57" w:right="57"/>
              <w:rPr>
                <w:rFonts w:ascii="Lucida Sans" w:eastAsia="Calibri" w:hAnsi="Lucida Sans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97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20D2B016" w14:textId="77777777" w:rsidR="00C3050E" w:rsidRDefault="00000000">
            <w:pPr>
              <w:spacing w:after="20" w:line="240" w:lineRule="auto"/>
              <w:ind w:left="147" w:right="140"/>
              <w:contextualSpacing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bCs/>
                <w:sz w:val="16"/>
                <w:szCs w:val="16"/>
                <w:highlight w:val="white"/>
              </w:rPr>
              <w:t>2.a)</w:t>
            </w:r>
            <w:r>
              <w:rPr>
                <w:rFonts w:ascii="Lucida Sans" w:hAnsi="Lucida Sans"/>
                <w:sz w:val="16"/>
                <w:szCs w:val="16"/>
                <w:highlight w:val="white"/>
              </w:rPr>
              <w:t xml:space="preserve"> Se han descrito las técnicas empleadas en el curvado de tubos de PVC, metálicos u otros. </w:t>
            </w:r>
          </w:p>
        </w:tc>
        <w:tc>
          <w:tcPr>
            <w:tcW w:w="3549" w:type="dxa"/>
            <w:gridSpan w:val="2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4DB9F34A" w14:textId="0888FFFD" w:rsidR="00C3050E" w:rsidRDefault="00000000">
            <w:pPr>
              <w:spacing w:after="20" w:line="240" w:lineRule="auto"/>
              <w:ind w:left="340" w:right="57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>Actividades finales de la unidad.</w:t>
            </w:r>
          </w:p>
          <w:p w14:paraId="71B739AB" w14:textId="77777777" w:rsidR="00C3050E" w:rsidRDefault="00000000">
            <w:pPr>
              <w:spacing w:after="20" w:line="240" w:lineRule="auto"/>
              <w:ind w:left="340" w:right="57"/>
              <w:contextualSpacing/>
            </w:pPr>
            <w:r>
              <w:rPr>
                <w:rFonts w:ascii="Lucida Sans" w:hAnsi="Lucida Sans"/>
                <w:bCs/>
                <w:spacing w:val="-2"/>
                <w:sz w:val="16"/>
                <w:szCs w:val="16"/>
                <w:highlight w:val="white"/>
              </w:rPr>
              <w:t>Reto profesional 3 y 4.</w:t>
            </w:r>
          </w:p>
        </w:tc>
      </w:tr>
      <w:tr w:rsidR="00C3050E" w14:paraId="49093E85" w14:textId="77777777" w:rsidTr="001A7F81">
        <w:trPr>
          <w:trHeight w:val="121"/>
        </w:trPr>
        <w:tc>
          <w:tcPr>
            <w:tcW w:w="2958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4600A349" w14:textId="77777777" w:rsidR="00C3050E" w:rsidRDefault="00C3050E">
            <w:pPr>
              <w:spacing w:after="20" w:line="240" w:lineRule="auto"/>
              <w:ind w:left="57" w:right="57"/>
              <w:contextualSpacing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2184FF7D" w14:textId="77777777" w:rsidR="00C3050E" w:rsidRDefault="00C3050E">
            <w:pPr>
              <w:spacing w:after="20" w:line="240" w:lineRule="auto"/>
              <w:ind w:right="57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</w:p>
        </w:tc>
        <w:tc>
          <w:tcPr>
            <w:tcW w:w="3976" w:type="dxa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064A1B55" w14:textId="77777777" w:rsidR="00C3050E" w:rsidRDefault="00000000">
            <w:pPr>
              <w:spacing w:after="20" w:line="240" w:lineRule="auto"/>
              <w:ind w:left="147" w:right="140"/>
              <w:contextualSpacing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bCs/>
                <w:sz w:val="16"/>
                <w:szCs w:val="16"/>
                <w:highlight w:val="white"/>
              </w:rPr>
              <w:t>2.b)</w:t>
            </w:r>
            <w:r>
              <w:rPr>
                <w:rFonts w:ascii="Lucida Sans" w:hAnsi="Lucida Sans"/>
                <w:sz w:val="16"/>
                <w:szCs w:val="16"/>
                <w:highlight w:val="white"/>
              </w:rPr>
              <w:t xml:space="preserve"> Se han indicado las herramientas empleadas en cada caso y su aplicación. </w:t>
            </w:r>
          </w:p>
        </w:tc>
        <w:tc>
          <w:tcPr>
            <w:tcW w:w="3549" w:type="dxa"/>
            <w:gridSpan w:val="2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640732D7" w14:textId="77777777" w:rsidR="00C3050E" w:rsidRDefault="00000000">
            <w:pPr>
              <w:spacing w:after="20" w:line="240" w:lineRule="auto"/>
              <w:ind w:left="283" w:right="57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 xml:space="preserve"> Caso práctico resuelto 1,2 y 3.</w:t>
            </w:r>
          </w:p>
          <w:p w14:paraId="03364D55" w14:textId="77777777" w:rsidR="00C3050E" w:rsidRDefault="00000000">
            <w:pPr>
              <w:spacing w:after="20" w:line="240" w:lineRule="auto"/>
              <w:ind w:left="283" w:right="57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 xml:space="preserve">  </w:t>
            </w:r>
            <w:r>
              <w:rPr>
                <w:rFonts w:ascii="Lucida Sans" w:hAnsi="Lucida Sans"/>
                <w:bCs/>
                <w:spacing w:val="-2"/>
                <w:sz w:val="16"/>
                <w:szCs w:val="16"/>
                <w:highlight w:val="white"/>
              </w:rPr>
              <w:t>Práctica profesional resuelta.</w:t>
            </w:r>
          </w:p>
          <w:p w14:paraId="55416695" w14:textId="77777777" w:rsidR="00C3050E" w:rsidRDefault="00000000">
            <w:pPr>
              <w:spacing w:after="20" w:line="240" w:lineRule="auto"/>
              <w:ind w:left="283" w:right="57"/>
              <w:contextualSpacing/>
            </w:pPr>
            <w:r>
              <w:rPr>
                <w:rFonts w:ascii="Lucida Sans" w:hAnsi="Lucida Sans"/>
                <w:bCs/>
                <w:spacing w:val="-2"/>
                <w:sz w:val="16"/>
                <w:szCs w:val="16"/>
                <w:highlight w:val="white"/>
              </w:rPr>
              <w:t xml:space="preserve">  Reto profesional 1, 2, 3 y 4.</w:t>
            </w:r>
          </w:p>
        </w:tc>
      </w:tr>
      <w:tr w:rsidR="00C3050E" w14:paraId="0020216E" w14:textId="77777777" w:rsidTr="001A7F81">
        <w:trPr>
          <w:trHeight w:val="121"/>
        </w:trPr>
        <w:tc>
          <w:tcPr>
            <w:tcW w:w="2958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2B03D60" w14:textId="77777777" w:rsidR="00C3050E" w:rsidRDefault="00C3050E">
            <w:pPr>
              <w:spacing w:after="20" w:line="240" w:lineRule="auto"/>
              <w:ind w:left="57" w:right="57"/>
              <w:contextualSpacing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3E2F432C" w14:textId="77777777" w:rsidR="00C3050E" w:rsidRDefault="00C3050E">
            <w:pPr>
              <w:spacing w:after="20" w:line="240" w:lineRule="auto"/>
              <w:ind w:right="57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</w:p>
        </w:tc>
        <w:tc>
          <w:tcPr>
            <w:tcW w:w="3976" w:type="dxa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3630CAC6" w14:textId="77777777" w:rsidR="00C3050E" w:rsidRDefault="00000000">
            <w:pPr>
              <w:spacing w:after="20" w:line="240" w:lineRule="auto"/>
              <w:ind w:left="147" w:right="140"/>
              <w:contextualSpacing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bCs/>
                <w:sz w:val="16"/>
                <w:szCs w:val="16"/>
                <w:highlight w:val="white"/>
              </w:rPr>
              <w:t>2.c)</w:t>
            </w:r>
            <w:r>
              <w:rPr>
                <w:rFonts w:ascii="Lucida Sans" w:hAnsi="Lucida Sans"/>
                <w:sz w:val="16"/>
                <w:szCs w:val="16"/>
                <w:highlight w:val="white"/>
              </w:rPr>
              <w:t xml:space="preserve"> Se han descrito las técnicas y elementos empleadas en las uniones de tubos y canalizaciones. </w:t>
            </w:r>
          </w:p>
        </w:tc>
        <w:tc>
          <w:tcPr>
            <w:tcW w:w="3549" w:type="dxa"/>
            <w:gridSpan w:val="2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08DFEBF8" w14:textId="77777777" w:rsidR="00C3050E" w:rsidRDefault="00000000">
            <w:pPr>
              <w:spacing w:after="20" w:line="240" w:lineRule="auto"/>
              <w:ind w:right="57" w:firstLine="283"/>
              <w:contextualSpacing/>
            </w:pPr>
            <w:r>
              <w:rPr>
                <w:rFonts w:ascii="Lucida Sans" w:hAnsi="Lucida Sans"/>
                <w:bCs/>
                <w:spacing w:val="-2"/>
                <w:sz w:val="16"/>
                <w:szCs w:val="16"/>
                <w:highlight w:val="white"/>
              </w:rPr>
              <w:t xml:space="preserve">  Reto profesional 1, 2, 3 y 4.</w:t>
            </w:r>
          </w:p>
          <w:p w14:paraId="116C3B00" w14:textId="77777777" w:rsidR="00C3050E" w:rsidRDefault="00C3050E">
            <w:pPr>
              <w:spacing w:after="20" w:line="240" w:lineRule="auto"/>
              <w:ind w:right="57"/>
              <w:contextualSpacing/>
              <w:rPr>
                <w:rFonts w:ascii="Lucida Sans" w:hAnsi="Lucida Sans"/>
                <w:bCs/>
                <w:spacing w:val="-2"/>
                <w:sz w:val="16"/>
                <w:szCs w:val="16"/>
                <w:highlight w:val="white"/>
              </w:rPr>
            </w:pPr>
          </w:p>
        </w:tc>
      </w:tr>
      <w:tr w:rsidR="00C3050E" w14:paraId="2DC17B22" w14:textId="77777777" w:rsidTr="001A7F81">
        <w:trPr>
          <w:trHeight w:val="121"/>
        </w:trPr>
        <w:tc>
          <w:tcPr>
            <w:tcW w:w="2958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6BAF35CD" w14:textId="77777777" w:rsidR="00C3050E" w:rsidRDefault="00C3050E">
            <w:pPr>
              <w:spacing w:after="20" w:line="240" w:lineRule="auto"/>
              <w:ind w:left="57" w:right="57"/>
              <w:contextualSpacing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3BAFE632" w14:textId="77777777" w:rsidR="00C3050E" w:rsidRDefault="00C3050E">
            <w:pPr>
              <w:spacing w:after="20" w:line="240" w:lineRule="auto"/>
              <w:ind w:right="57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</w:p>
        </w:tc>
        <w:tc>
          <w:tcPr>
            <w:tcW w:w="3976" w:type="dxa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661EE39A" w14:textId="77777777" w:rsidR="00C3050E" w:rsidRDefault="00000000">
            <w:pPr>
              <w:spacing w:after="20" w:line="240" w:lineRule="auto"/>
              <w:ind w:left="147" w:right="140"/>
              <w:contextualSpacing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bCs/>
                <w:sz w:val="16"/>
                <w:szCs w:val="16"/>
                <w:highlight w:val="white"/>
              </w:rPr>
              <w:t>2.e)</w:t>
            </w:r>
            <w:r>
              <w:rPr>
                <w:rFonts w:ascii="Lucida Sans" w:hAnsi="Lucida Sans"/>
                <w:sz w:val="16"/>
                <w:szCs w:val="16"/>
                <w:highlight w:val="white"/>
              </w:rPr>
              <w:t xml:space="preserve"> Se han identificado en un croquis del edificio o parte del edificio los lugares de ubicación de los elementos de la instalación. </w:t>
            </w:r>
          </w:p>
        </w:tc>
        <w:tc>
          <w:tcPr>
            <w:tcW w:w="3549" w:type="dxa"/>
            <w:gridSpan w:val="2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4A0E8A2C" w14:textId="77777777" w:rsidR="00C3050E" w:rsidRDefault="00000000">
            <w:pPr>
              <w:spacing w:after="20" w:line="240" w:lineRule="auto"/>
              <w:ind w:left="283" w:right="57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 xml:space="preserve"> Prueba escrita: Evalúa tus conocimientos.</w:t>
            </w:r>
          </w:p>
          <w:p w14:paraId="2AD7A429" w14:textId="77777777" w:rsidR="00C3050E" w:rsidRDefault="00000000">
            <w:pPr>
              <w:spacing w:after="20" w:line="240" w:lineRule="auto"/>
              <w:ind w:left="283" w:right="57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 xml:space="preserve"> Reto profesional 1, 2, 3 y 4.</w:t>
            </w:r>
          </w:p>
        </w:tc>
      </w:tr>
      <w:tr w:rsidR="00C3050E" w14:paraId="0AAF4C5C" w14:textId="77777777" w:rsidTr="001A7F81">
        <w:trPr>
          <w:trHeight w:val="121"/>
        </w:trPr>
        <w:tc>
          <w:tcPr>
            <w:tcW w:w="2958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729D90B4" w14:textId="77777777" w:rsidR="00C3050E" w:rsidRDefault="00C3050E">
            <w:pPr>
              <w:spacing w:after="20" w:line="240" w:lineRule="auto"/>
              <w:ind w:left="57" w:right="57"/>
              <w:contextualSpacing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21C542ED" w14:textId="77777777" w:rsidR="00C3050E" w:rsidRDefault="00C3050E">
            <w:pPr>
              <w:spacing w:after="20" w:line="240" w:lineRule="auto"/>
              <w:ind w:right="57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</w:p>
        </w:tc>
        <w:tc>
          <w:tcPr>
            <w:tcW w:w="3976" w:type="dxa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27A5498D" w14:textId="77777777" w:rsidR="00C3050E" w:rsidRDefault="00000000">
            <w:pPr>
              <w:spacing w:after="20" w:line="240" w:lineRule="auto"/>
              <w:ind w:left="147" w:right="140"/>
              <w:contextualSpacing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bCs/>
                <w:sz w:val="16"/>
                <w:szCs w:val="16"/>
                <w:highlight w:val="white"/>
              </w:rPr>
              <w:t>2.f)</w:t>
            </w:r>
            <w:r>
              <w:rPr>
                <w:rFonts w:ascii="Lucida Sans" w:hAnsi="Lucida Sans"/>
                <w:sz w:val="16"/>
                <w:szCs w:val="16"/>
                <w:highlight w:val="white"/>
              </w:rPr>
              <w:t xml:space="preserve"> Se han preparado los huecos y cajeados para la ubicación de cajas y canalizaciones. </w:t>
            </w:r>
          </w:p>
        </w:tc>
        <w:tc>
          <w:tcPr>
            <w:tcW w:w="3549" w:type="dxa"/>
            <w:gridSpan w:val="2"/>
            <w:vMerge w:val="restart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0B037CB2" w14:textId="77777777" w:rsidR="00C3050E" w:rsidRDefault="00000000">
            <w:pPr>
              <w:spacing w:after="20" w:line="240" w:lineRule="auto"/>
              <w:ind w:left="283" w:right="57"/>
              <w:contextualSpacing/>
            </w:pPr>
            <w:r>
              <w:rPr>
                <w:rFonts w:ascii="Lucida Sans" w:eastAsia="Calibri" w:hAnsi="Lucida Sans"/>
                <w:bCs/>
                <w:spacing w:val="-2"/>
                <w:sz w:val="16"/>
                <w:szCs w:val="16"/>
                <w:highlight w:val="white"/>
                <w:lang w:eastAsia="en-US"/>
              </w:rPr>
              <w:t>Reto profesional 1, 2, 3 y 4</w:t>
            </w:r>
          </w:p>
          <w:p w14:paraId="1FD35D4E" w14:textId="77777777" w:rsidR="00C3050E" w:rsidRDefault="00C3050E">
            <w:pPr>
              <w:spacing w:after="20" w:line="240" w:lineRule="auto"/>
              <w:ind w:left="72" w:right="57"/>
              <w:contextualSpacing/>
              <w:rPr>
                <w:rFonts w:ascii="Lucida Sans" w:hAnsi="Lucida Sans"/>
                <w:bCs/>
                <w:spacing w:val="-2"/>
                <w:sz w:val="16"/>
                <w:szCs w:val="16"/>
                <w:highlight w:val="white"/>
              </w:rPr>
            </w:pPr>
          </w:p>
        </w:tc>
      </w:tr>
      <w:tr w:rsidR="00C3050E" w14:paraId="3F6FB17A" w14:textId="77777777" w:rsidTr="001A7F81">
        <w:trPr>
          <w:trHeight w:val="305"/>
        </w:trPr>
        <w:tc>
          <w:tcPr>
            <w:tcW w:w="2958" w:type="dxa"/>
            <w:vMerge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21122CB" w14:textId="77777777" w:rsidR="00C3050E" w:rsidRDefault="00C3050E">
            <w:pPr>
              <w:spacing w:after="20" w:line="240" w:lineRule="auto"/>
              <w:ind w:left="57" w:right="57"/>
              <w:contextualSpacing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66707027" w14:textId="77777777" w:rsidR="00C3050E" w:rsidRDefault="00C3050E">
            <w:pPr>
              <w:spacing w:after="20" w:line="240" w:lineRule="auto"/>
              <w:ind w:left="57" w:right="57"/>
              <w:contextualSpacing/>
              <w:rPr>
                <w:rFonts w:ascii="Lucida Sans" w:hAnsi="Lucida Sans"/>
                <w:b/>
                <w:bCs/>
                <w:sz w:val="16"/>
                <w:szCs w:val="16"/>
              </w:rPr>
            </w:pPr>
          </w:p>
        </w:tc>
        <w:tc>
          <w:tcPr>
            <w:tcW w:w="397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028B8109" w14:textId="77777777" w:rsidR="00C3050E" w:rsidRDefault="00000000">
            <w:pPr>
              <w:spacing w:after="0" w:line="240" w:lineRule="auto"/>
              <w:ind w:left="147" w:right="140"/>
              <w:contextualSpacing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bCs/>
                <w:sz w:val="16"/>
                <w:szCs w:val="16"/>
                <w:highlight w:val="white"/>
              </w:rPr>
              <w:t>2.i)</w:t>
            </w:r>
            <w:r>
              <w:rPr>
                <w:rFonts w:ascii="Lucida Sans" w:hAnsi="Lucida Sans"/>
                <w:sz w:val="16"/>
                <w:szCs w:val="16"/>
                <w:highlight w:val="white"/>
              </w:rPr>
              <w:t xml:space="preserve"> Se han montado canalizaciones, cajas y tubos, entre otros., asegurando su fijación mecánica. </w:t>
            </w:r>
          </w:p>
        </w:tc>
        <w:tc>
          <w:tcPr>
            <w:tcW w:w="3549" w:type="dxa"/>
            <w:gridSpan w:val="2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3CE1D9DC" w14:textId="77777777" w:rsidR="00C3050E" w:rsidRDefault="00C3050E">
            <w:pPr>
              <w:spacing w:after="20" w:line="240" w:lineRule="auto"/>
              <w:ind w:left="72" w:right="57"/>
              <w:contextualSpacing/>
            </w:pPr>
          </w:p>
        </w:tc>
      </w:tr>
      <w:tr w:rsidR="00C3050E" w14:paraId="2FC43387" w14:textId="77777777" w:rsidTr="001A7F81">
        <w:trPr>
          <w:trHeight w:val="84"/>
        </w:trPr>
        <w:tc>
          <w:tcPr>
            <w:tcW w:w="2958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3AF87D06" w14:textId="77777777" w:rsidR="00C3050E" w:rsidRDefault="00C3050E">
            <w:pPr>
              <w:spacing w:after="20" w:line="240" w:lineRule="auto"/>
              <w:ind w:left="57" w:right="57"/>
              <w:contextualSpacing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69E111A4" w14:textId="77777777" w:rsidR="00C3050E" w:rsidRDefault="00C3050E">
            <w:pPr>
              <w:spacing w:after="20" w:line="240" w:lineRule="auto"/>
              <w:ind w:left="57" w:right="57"/>
              <w:contextualSpacing/>
              <w:rPr>
                <w:rFonts w:ascii="Lucida Sans" w:hAnsi="Lucida Sans"/>
                <w:b/>
                <w:bCs/>
                <w:sz w:val="16"/>
                <w:szCs w:val="16"/>
              </w:rPr>
            </w:pPr>
          </w:p>
        </w:tc>
        <w:tc>
          <w:tcPr>
            <w:tcW w:w="3976" w:type="dxa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7A6E9ED6" w14:textId="77777777" w:rsidR="00C3050E" w:rsidRDefault="00000000">
            <w:pPr>
              <w:spacing w:after="0" w:line="240" w:lineRule="auto"/>
              <w:ind w:left="147" w:right="140"/>
              <w:contextualSpacing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bCs/>
                <w:sz w:val="16"/>
                <w:szCs w:val="16"/>
                <w:highlight w:val="white"/>
              </w:rPr>
              <w:t>2.j)</w:t>
            </w:r>
            <w:r>
              <w:rPr>
                <w:rFonts w:ascii="Lucida Sans" w:hAnsi="Lucida Sans"/>
                <w:sz w:val="16"/>
                <w:szCs w:val="16"/>
                <w:highlight w:val="white"/>
              </w:rPr>
              <w:t xml:space="preserve"> Se han aplicado normas de seguridad en el uso de herramientas y equipos. </w:t>
            </w:r>
          </w:p>
        </w:tc>
        <w:tc>
          <w:tcPr>
            <w:tcW w:w="3549" w:type="dxa"/>
            <w:gridSpan w:val="2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00D064EB" w14:textId="2D90ED1C" w:rsidR="00C3050E" w:rsidRDefault="00000000">
            <w:pPr>
              <w:spacing w:after="20" w:line="240" w:lineRule="auto"/>
              <w:ind w:left="283" w:right="57"/>
              <w:contextualSpacing/>
            </w:pPr>
            <w:r>
              <w:rPr>
                <w:rFonts w:ascii="Lucida Sans" w:hAnsi="Lucida Sans"/>
                <w:bCs/>
                <w:spacing w:val="-2"/>
                <w:sz w:val="16"/>
                <w:szCs w:val="16"/>
                <w:highlight w:val="white"/>
              </w:rPr>
              <w:t>Práctica profesional resuelta.</w:t>
            </w:r>
          </w:p>
          <w:p w14:paraId="17C29199" w14:textId="77777777" w:rsidR="00C3050E" w:rsidRDefault="00000000">
            <w:pPr>
              <w:spacing w:after="20" w:line="240" w:lineRule="auto"/>
              <w:ind w:left="283" w:right="57"/>
              <w:contextualSpacing/>
              <w:rPr>
                <w:rFonts w:ascii="Lucida Sans" w:hAnsi="Lucida Sans"/>
                <w:bCs/>
                <w:spacing w:val="-2"/>
                <w:sz w:val="16"/>
                <w:szCs w:val="16"/>
              </w:rPr>
            </w:pPr>
            <w:r>
              <w:rPr>
                <w:rFonts w:ascii="Lucida Sans" w:hAnsi="Lucida Sans"/>
                <w:bCs/>
                <w:spacing w:val="-2"/>
                <w:sz w:val="16"/>
                <w:szCs w:val="16"/>
                <w:highlight w:val="white"/>
              </w:rPr>
              <w:t>Reto profesional 1, 2, 3 y 4.</w:t>
            </w:r>
          </w:p>
          <w:p w14:paraId="3E35B5EC" w14:textId="77777777" w:rsidR="00023E20" w:rsidRDefault="00023E20">
            <w:pPr>
              <w:spacing w:after="20" w:line="240" w:lineRule="auto"/>
              <w:ind w:left="283" w:right="57"/>
              <w:contextualSpacing/>
            </w:pPr>
          </w:p>
          <w:p w14:paraId="55BC3182" w14:textId="77777777" w:rsidR="00023E20" w:rsidRDefault="00023E20">
            <w:pPr>
              <w:spacing w:after="20" w:line="240" w:lineRule="auto"/>
              <w:ind w:left="283" w:right="57"/>
              <w:contextualSpacing/>
            </w:pPr>
          </w:p>
        </w:tc>
      </w:tr>
      <w:tr w:rsidR="00C3050E" w14:paraId="437705F6" w14:textId="77777777" w:rsidTr="001A7F81">
        <w:tc>
          <w:tcPr>
            <w:tcW w:w="13883" w:type="dxa"/>
            <w:gridSpan w:val="5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</w:tcPr>
          <w:p w14:paraId="14F9852F" w14:textId="77777777" w:rsidR="00C3050E" w:rsidRDefault="00000000">
            <w:pPr>
              <w:spacing w:before="120" w:line="240" w:lineRule="auto"/>
              <w:ind w:left="57" w:right="57"/>
              <w:contextualSpacing/>
            </w:pPr>
            <w:r>
              <w:rPr>
                <w:rFonts w:ascii="Lucida Sans" w:hAnsi="Lucida Sans"/>
                <w:b/>
                <w:sz w:val="18"/>
                <w:szCs w:val="18"/>
              </w:rPr>
              <w:lastRenderedPageBreak/>
              <w:t>Instrumentos de calificación</w:t>
            </w:r>
          </w:p>
        </w:tc>
      </w:tr>
      <w:tr w:rsidR="00C3050E" w14:paraId="6DB57296" w14:textId="77777777" w:rsidTr="001A7F81">
        <w:trPr>
          <w:trHeight w:val="964"/>
        </w:trPr>
        <w:tc>
          <w:tcPr>
            <w:tcW w:w="13883" w:type="dxa"/>
            <w:gridSpan w:val="5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482C7673" w14:textId="77777777" w:rsidR="00C3050E" w:rsidRDefault="00000000">
            <w:pPr>
              <w:spacing w:after="0" w:line="240" w:lineRule="auto"/>
              <w:ind w:left="57" w:right="57"/>
              <w:contextualSpacing/>
            </w:pPr>
            <w:r>
              <w:rPr>
                <w:rFonts w:ascii="Lucida Sans" w:hAnsi="Lucida Sans"/>
                <w:b/>
                <w:sz w:val="16"/>
                <w:szCs w:val="16"/>
              </w:rPr>
              <w:t>1.</w:t>
            </w:r>
            <w:r>
              <w:rPr>
                <w:rFonts w:ascii="Lucida Sans" w:hAnsi="Lucida Sans"/>
                <w:sz w:val="16"/>
                <w:szCs w:val="16"/>
              </w:rPr>
              <w:t xml:space="preserve"> Observación directa alumno/a: motivación, interés, actitudes, comportamiento, asistencia, etc.</w:t>
            </w:r>
          </w:p>
          <w:p w14:paraId="6CC8E993" w14:textId="77777777" w:rsidR="00C3050E" w:rsidRDefault="00000000">
            <w:pPr>
              <w:shd w:val="clear" w:color="auto" w:fill="FFFFFF" w:themeFill="background1"/>
              <w:spacing w:after="0" w:line="240" w:lineRule="auto"/>
              <w:ind w:left="57" w:right="57"/>
              <w:contextualSpacing/>
            </w:pPr>
            <w:r>
              <w:rPr>
                <w:rFonts w:ascii="Lucida Sans" w:hAnsi="Lucida Sans"/>
                <w:b/>
                <w:sz w:val="16"/>
                <w:szCs w:val="16"/>
              </w:rPr>
              <w:t>2.</w:t>
            </w:r>
            <w:r>
              <w:rPr>
                <w:rFonts w:ascii="Lucida Sans" w:hAnsi="Lucida Sans"/>
                <w:sz w:val="16"/>
                <w:szCs w:val="16"/>
              </w:rPr>
              <w:t xml:space="preserve"> Participación en clase: intervenciones sobre actividades y ejercicios propuestos, valorando su dedicación e interés. </w:t>
            </w:r>
          </w:p>
          <w:p w14:paraId="72B59766" w14:textId="77777777" w:rsidR="00C3050E" w:rsidRDefault="00000000">
            <w:pPr>
              <w:shd w:val="clear" w:color="auto" w:fill="FFFFFF" w:themeFill="background1"/>
              <w:spacing w:after="0" w:line="240" w:lineRule="auto"/>
              <w:ind w:left="57" w:right="57"/>
              <w:contextualSpacing/>
            </w:pPr>
            <w:r>
              <w:rPr>
                <w:rFonts w:ascii="Lucida Sans" w:hAnsi="Lucida Sans"/>
                <w:b/>
                <w:sz w:val="16"/>
                <w:szCs w:val="16"/>
              </w:rPr>
              <w:t>3.</w:t>
            </w:r>
            <w:r>
              <w:rPr>
                <w:rFonts w:ascii="Lucida Sans" w:hAnsi="Lucida Sans"/>
                <w:sz w:val="16"/>
                <w:szCs w:val="16"/>
              </w:rPr>
              <w:t xml:space="preserve"> Realización de actividades individuales y grupales</w:t>
            </w:r>
          </w:p>
          <w:p w14:paraId="3B7E0C95" w14:textId="77777777" w:rsidR="00C3050E" w:rsidRDefault="00000000">
            <w:pPr>
              <w:shd w:val="clear" w:color="auto" w:fill="FFFFFF" w:themeFill="background1"/>
              <w:spacing w:after="0" w:line="240" w:lineRule="auto"/>
              <w:ind w:left="57" w:right="57"/>
              <w:contextualSpacing/>
            </w:pPr>
            <w:r>
              <w:rPr>
                <w:rFonts w:ascii="Lucida Sans" w:hAnsi="Lucida Sans"/>
                <w:b/>
                <w:sz w:val="16"/>
                <w:szCs w:val="16"/>
              </w:rPr>
              <w:t xml:space="preserve">4. </w:t>
            </w:r>
            <w:r>
              <w:rPr>
                <w:rFonts w:ascii="Lucida Sans" w:hAnsi="Lucida Sans"/>
                <w:sz w:val="16"/>
                <w:szCs w:val="16"/>
              </w:rPr>
              <w:t>Prueba escrita al final de la unidad</w:t>
            </w:r>
          </w:p>
        </w:tc>
      </w:tr>
      <w:tr w:rsidR="00C3050E" w14:paraId="6270EADB" w14:textId="77777777" w:rsidTr="001A7F81">
        <w:tc>
          <w:tcPr>
            <w:tcW w:w="13883" w:type="dxa"/>
            <w:gridSpan w:val="5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</w:tcPr>
          <w:p w14:paraId="64F9E91D" w14:textId="77777777" w:rsidR="00C3050E" w:rsidRDefault="00000000">
            <w:pPr>
              <w:spacing w:before="120" w:line="240" w:lineRule="auto"/>
              <w:ind w:left="57" w:right="57"/>
              <w:contextualSpacing/>
            </w:pPr>
            <w:r>
              <w:rPr>
                <w:rFonts w:ascii="Lucida Sans" w:hAnsi="Lucida Sans"/>
                <w:b/>
                <w:sz w:val="18"/>
                <w:szCs w:val="18"/>
              </w:rPr>
              <w:t>Metodología</w:t>
            </w:r>
          </w:p>
        </w:tc>
      </w:tr>
      <w:tr w:rsidR="00C3050E" w14:paraId="5DC938C7" w14:textId="77777777" w:rsidTr="001A7F81">
        <w:tc>
          <w:tcPr>
            <w:tcW w:w="13883" w:type="dxa"/>
            <w:gridSpan w:val="5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20EEADED" w14:textId="77777777" w:rsidR="00C3050E" w:rsidRDefault="00000000">
            <w:pPr>
              <w:spacing w:after="4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El profesor hará una exposición teórica-práctica de la unidad, en un aula-taller, dotada de las herramientas y materiales necesarios para el desarrollo práctico del módulo. </w:t>
            </w:r>
          </w:p>
          <w:p w14:paraId="7F9312D1" w14:textId="77777777" w:rsidR="00C3050E" w:rsidRDefault="00000000">
            <w:pPr>
              <w:spacing w:after="4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Se describirá que es una instalación de telefonía básica y los materiales y herramientas necesarios para realizar su instalación</w:t>
            </w:r>
          </w:p>
          <w:p w14:paraId="4845E532" w14:textId="77777777" w:rsidR="00C3050E" w:rsidRDefault="00000000">
            <w:pPr>
              <w:spacing w:after="4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El alumno realizará, de forma individual o en grupo, las actividades finales, la actividad con objetivos para el desarrollo sostenible (ODS), la Práctica Profesional resuelta y las fichas de trabajo correspondientes.</w:t>
            </w:r>
          </w:p>
          <w:p w14:paraId="3C768003" w14:textId="77777777" w:rsidR="00C3050E" w:rsidRDefault="00000000">
            <w:pPr>
              <w:spacing w:after="4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Todas las actividades se realizarán en un aula-taller dotada de bancos de trabajo.</w:t>
            </w:r>
          </w:p>
          <w:p w14:paraId="2919CC8E" w14:textId="77777777" w:rsidR="00C3050E" w:rsidRDefault="00000000">
            <w:pPr>
              <w:spacing w:after="40" w:line="240" w:lineRule="auto"/>
              <w:ind w:left="57"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Posteriormente, resolverá el TEST de la página “Evalúa tus conocimientos” para afianzar los contenidos trabajados a lo largo de la unidad.</w:t>
            </w:r>
          </w:p>
        </w:tc>
      </w:tr>
      <w:tr w:rsidR="00C3050E" w14:paraId="4B749B3C" w14:textId="77777777" w:rsidTr="001A7F81">
        <w:tc>
          <w:tcPr>
            <w:tcW w:w="13883" w:type="dxa"/>
            <w:gridSpan w:val="5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</w:tcPr>
          <w:p w14:paraId="0B94184B" w14:textId="77777777" w:rsidR="00C3050E" w:rsidRDefault="00000000">
            <w:pPr>
              <w:spacing w:before="120" w:line="240" w:lineRule="auto"/>
              <w:ind w:left="57" w:right="57"/>
              <w:contextualSpacing/>
            </w:pPr>
            <w:r>
              <w:rPr>
                <w:rFonts w:ascii="Lucida Sans" w:hAnsi="Lucida Sans"/>
                <w:b/>
                <w:sz w:val="18"/>
                <w:szCs w:val="18"/>
              </w:rPr>
              <w:t>Recursos</w:t>
            </w:r>
            <w:r>
              <w:rPr>
                <w:rFonts w:ascii="Lucida Sans" w:hAnsi="Lucida Sans"/>
                <w:b/>
              </w:rPr>
              <w:t xml:space="preserve"> </w:t>
            </w:r>
            <w:r>
              <w:rPr>
                <w:rFonts w:ascii="Lucida Sans" w:hAnsi="Lucida Sans"/>
                <w:b/>
                <w:sz w:val="18"/>
                <w:szCs w:val="18"/>
              </w:rPr>
              <w:t>TIC</w:t>
            </w:r>
          </w:p>
        </w:tc>
      </w:tr>
      <w:tr w:rsidR="00C3050E" w14:paraId="231AF91E" w14:textId="77777777" w:rsidTr="001A7F81">
        <w:trPr>
          <w:trHeight w:val="55"/>
        </w:trPr>
        <w:tc>
          <w:tcPr>
            <w:tcW w:w="13883" w:type="dxa"/>
            <w:gridSpan w:val="5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53742A28" w14:textId="77777777" w:rsidR="00C3050E" w:rsidRDefault="00000000" w:rsidP="00023E20">
            <w:pPr>
              <w:spacing w:before="20" w:after="20" w:line="240" w:lineRule="auto"/>
              <w:ind w:right="57"/>
            </w:pP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 Recursos para ampliar contenidos:</w:t>
            </w:r>
          </w:p>
          <w:p w14:paraId="2A8226CF" w14:textId="77777777" w:rsidR="00C3050E" w:rsidRDefault="00000000">
            <w:pPr>
              <w:numPr>
                <w:ilvl w:val="0"/>
                <w:numId w:val="14"/>
              </w:numPr>
              <w:spacing w:before="20" w:after="20" w:line="240" w:lineRule="auto"/>
              <w:ind w:left="777" w:hanging="357"/>
            </w:pPr>
            <w:hyperlink r:id="rId10">
              <w:r>
                <w:rPr>
                  <w:rStyle w:val="EnlacedeInternet"/>
                  <w:rFonts w:ascii="Lucida Sans" w:eastAsia="Calibri" w:hAnsi="Lucida Sans"/>
                  <w:sz w:val="16"/>
                  <w:szCs w:val="16"/>
                  <w:lang w:eastAsia="en-US"/>
                </w:rPr>
                <w:t>http://livebits.blogspot.com/2011/11/tipos-de-conectores-y-todas-sus.html</w:t>
              </w:r>
            </w:hyperlink>
          </w:p>
          <w:p w14:paraId="5E17AAB7" w14:textId="77777777" w:rsidR="00C3050E" w:rsidRDefault="00000000">
            <w:pPr>
              <w:numPr>
                <w:ilvl w:val="0"/>
                <w:numId w:val="14"/>
              </w:numPr>
              <w:spacing w:before="20" w:after="20" w:line="240" w:lineRule="auto"/>
              <w:ind w:left="777" w:hanging="357"/>
            </w:pPr>
            <w:r>
              <w:rPr>
                <w:rStyle w:val="EnlacedeInternet"/>
                <w:rFonts w:ascii="Lucida Sans" w:eastAsia="Calibri" w:hAnsi="Lucida Sans"/>
                <w:sz w:val="16"/>
                <w:szCs w:val="16"/>
                <w:lang w:eastAsia="en-US"/>
              </w:rPr>
              <w:t>https://www.hogarmania.com/bricolaje/tareas/electricidad/201004/toma-supletoria-telefono-5155.html</w:t>
            </w:r>
          </w:p>
          <w:p w14:paraId="4CFD0E50" w14:textId="4FFD1F17" w:rsidR="00C3050E" w:rsidRDefault="00023E20">
            <w:pPr>
              <w:numPr>
                <w:ilvl w:val="0"/>
                <w:numId w:val="14"/>
              </w:numPr>
              <w:spacing w:before="20" w:after="20" w:line="240" w:lineRule="auto"/>
              <w:ind w:left="777" w:hanging="357"/>
            </w:pPr>
            <w:r w:rsidRPr="00023E20">
              <w:rPr>
                <w:rFonts w:ascii="Lucida Sans" w:eastAsia="Calibri" w:hAnsi="Lucida Sans"/>
                <w:sz w:val="16"/>
                <w:szCs w:val="16"/>
                <w:lang w:eastAsia="en-US"/>
              </w:rPr>
              <w:t>Instalación de un PTR con descargador tripolar</w:t>
            </w: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:</w:t>
            </w:r>
            <w:r w:rsidRPr="00023E20">
              <w:t xml:space="preserve"> </w:t>
            </w:r>
            <w:hyperlink r:id="rId11">
              <w:r>
                <w:rPr>
                  <w:rStyle w:val="EnlacedeInternet"/>
                  <w:rFonts w:ascii="Lucida Sans" w:eastAsia="Calibri" w:hAnsi="Lucida Sans"/>
                  <w:sz w:val="16"/>
                  <w:szCs w:val="16"/>
                  <w:lang w:eastAsia="en-US"/>
                </w:rPr>
                <w:t>https://www.youtube.com/watch?v=V-DD60dm42M&amp;feature=youtu.be</w:t>
              </w:r>
            </w:hyperlink>
          </w:p>
        </w:tc>
      </w:tr>
    </w:tbl>
    <w:p w14:paraId="3CA0E64D" w14:textId="1F9FB39F" w:rsidR="00C3050E" w:rsidRPr="00D849B7" w:rsidRDefault="00C3050E" w:rsidP="00D849B7">
      <w:pPr>
        <w:spacing w:after="0" w:line="240" w:lineRule="auto"/>
        <w:jc w:val="left"/>
        <w:rPr>
          <w:b/>
          <w:i/>
          <w:iCs/>
          <w:szCs w:val="24"/>
        </w:rPr>
      </w:pPr>
    </w:p>
    <w:p w14:paraId="03AFFB08" w14:textId="77777777" w:rsidR="00C3050E" w:rsidRDefault="00C3050E"/>
    <w:p w14:paraId="113E1A55" w14:textId="77777777" w:rsidR="00C3050E" w:rsidRDefault="00C3050E"/>
    <w:sectPr w:rsidR="00C3050E">
      <w:headerReference w:type="default" r:id="rId12"/>
      <w:footerReference w:type="default" r:id="rId13"/>
      <w:pgSz w:w="16838" w:h="11906" w:orient="landscape"/>
      <w:pgMar w:top="1077" w:right="1440" w:bottom="1276" w:left="1440" w:header="624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A1493" w14:textId="77777777" w:rsidR="000750C3" w:rsidRDefault="000750C3">
      <w:pPr>
        <w:spacing w:after="0" w:line="240" w:lineRule="auto"/>
      </w:pPr>
      <w:r>
        <w:separator/>
      </w:r>
    </w:p>
  </w:endnote>
  <w:endnote w:type="continuationSeparator" w:id="0">
    <w:p w14:paraId="2178EF99" w14:textId="77777777" w:rsidR="000750C3" w:rsidRDefault="0007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995"/>
      <w:gridCol w:w="8751"/>
    </w:tblGrid>
    <w:tr w:rsidR="00C3050E" w14:paraId="409802FE" w14:textId="77777777">
      <w:tc>
        <w:tcPr>
          <w:tcW w:w="995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5B35879E" w14:textId="77777777" w:rsidR="00C3050E" w:rsidRDefault="00000000">
          <w:pPr>
            <w:pStyle w:val="Piedepgina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15</w:t>
          </w:r>
          <w:r>
            <w:fldChar w:fldCharType="end"/>
          </w:r>
        </w:p>
      </w:tc>
      <w:tc>
        <w:tcPr>
          <w:tcW w:w="8750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2FA0A2F3" w14:textId="77777777" w:rsidR="00C3050E" w:rsidRDefault="00C3050E">
          <w:pPr>
            <w:pStyle w:val="Piedepgina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429"/>
      <w:gridCol w:w="12529"/>
    </w:tblGrid>
    <w:tr w:rsidR="00C3050E" w14:paraId="7F62E492" w14:textId="77777777">
      <w:tc>
        <w:tcPr>
          <w:tcW w:w="1429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03870A91" w14:textId="77777777" w:rsidR="00C3050E" w:rsidRDefault="00000000">
          <w:pPr>
            <w:pStyle w:val="Piedepgina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39</w:t>
          </w:r>
          <w:r>
            <w:fldChar w:fldCharType="end"/>
          </w:r>
        </w:p>
      </w:tc>
      <w:tc>
        <w:tcPr>
          <w:tcW w:w="12528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6EAD09EE" w14:textId="77777777" w:rsidR="00C3050E" w:rsidRDefault="00C3050E">
          <w:pPr>
            <w:pStyle w:val="Piedepgina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DB988" w14:textId="77777777" w:rsidR="000750C3" w:rsidRDefault="000750C3">
      <w:pPr>
        <w:spacing w:after="0" w:line="240" w:lineRule="auto"/>
      </w:pPr>
      <w:r>
        <w:separator/>
      </w:r>
    </w:p>
  </w:footnote>
  <w:footnote w:type="continuationSeparator" w:id="0">
    <w:p w14:paraId="1009D157" w14:textId="77777777" w:rsidR="000750C3" w:rsidRDefault="0007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tblInd w:w="-495" w:type="dxa"/>
      <w:tblLook w:val="04A0" w:firstRow="1" w:lastRow="0" w:firstColumn="1" w:lastColumn="0" w:noHBand="0" w:noVBand="1"/>
    </w:tblPr>
    <w:tblGrid>
      <w:gridCol w:w="1077"/>
      <w:gridCol w:w="7700"/>
      <w:gridCol w:w="2069"/>
    </w:tblGrid>
    <w:tr w:rsidR="00C3050E" w14:paraId="4C2ABAAE" w14:textId="77777777">
      <w:trPr>
        <w:trHeight w:val="698"/>
      </w:trPr>
      <w:tc>
        <w:tcPr>
          <w:tcW w:w="1077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6CA725C3" w14:textId="77777777" w:rsidR="00C3050E" w:rsidRDefault="00000000">
          <w:pPr>
            <w:spacing w:after="0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25A1A5AD" wp14:editId="455D95F8">
                <wp:extent cx="495300" cy="400050"/>
                <wp:effectExtent l="0" t="0" r="0" b="0"/>
                <wp:docPr id="1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0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6360912A" w14:textId="77777777" w:rsidR="00C3050E" w:rsidRDefault="00000000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Instalaciones de telecomunicaciones</w:t>
          </w:r>
        </w:p>
      </w:tc>
      <w:tc>
        <w:tcPr>
          <w:tcW w:w="2069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0AADE4AF" w14:textId="77777777" w:rsidR="00C3050E" w:rsidRDefault="00000000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PROGRAMACIÓN</w:t>
          </w:r>
        </w:p>
      </w:tc>
    </w:tr>
  </w:tbl>
  <w:p w14:paraId="1E488C64" w14:textId="77777777" w:rsidR="00C3050E" w:rsidRDefault="00C305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954" w:type="dxa"/>
      <w:tblLook w:val="04A0" w:firstRow="1" w:lastRow="0" w:firstColumn="1" w:lastColumn="0" w:noHBand="0" w:noVBand="1"/>
    </w:tblPr>
    <w:tblGrid>
      <w:gridCol w:w="1073"/>
      <w:gridCol w:w="10807"/>
      <w:gridCol w:w="2074"/>
    </w:tblGrid>
    <w:tr w:rsidR="00C3050E" w14:paraId="161D0264" w14:textId="77777777">
      <w:trPr>
        <w:trHeight w:val="698"/>
      </w:trPr>
      <w:tc>
        <w:tcPr>
          <w:tcW w:w="1073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7A509C01" w14:textId="77777777" w:rsidR="00C3050E" w:rsidRDefault="00000000">
          <w:pPr>
            <w:spacing w:after="0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324F26CF" wp14:editId="21909344">
                <wp:extent cx="495300" cy="400050"/>
                <wp:effectExtent l="0" t="0" r="0" b="0"/>
                <wp:docPr id="2" name="Imagen2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2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07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017DD8CA" w14:textId="77777777" w:rsidR="00C3050E" w:rsidRDefault="00000000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Instalaciones de telecomunicaciones</w:t>
          </w:r>
        </w:p>
      </w:tc>
      <w:tc>
        <w:tcPr>
          <w:tcW w:w="2074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53F26BC3" w14:textId="77777777" w:rsidR="00C3050E" w:rsidRDefault="00000000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PROGRAMACIÓN</w:t>
          </w:r>
        </w:p>
      </w:tc>
    </w:tr>
  </w:tbl>
  <w:p w14:paraId="71F18081" w14:textId="77777777" w:rsidR="00C3050E" w:rsidRDefault="00C305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483"/>
    <w:multiLevelType w:val="multilevel"/>
    <w:tmpl w:val="A532DE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8C705A"/>
    <w:multiLevelType w:val="multilevel"/>
    <w:tmpl w:val="EEC803C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654BB7"/>
    <w:multiLevelType w:val="multilevel"/>
    <w:tmpl w:val="EB022C8C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9A2D6A"/>
    <w:multiLevelType w:val="multilevel"/>
    <w:tmpl w:val="F5EE55D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67326C"/>
    <w:multiLevelType w:val="multilevel"/>
    <w:tmpl w:val="458A1B9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sz w:val="22"/>
        <w:u w:val="none" w:color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A65B6"/>
    <w:multiLevelType w:val="multilevel"/>
    <w:tmpl w:val="8EA27A4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sz w:val="22"/>
        <w:u w:val="none" w:color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F6E8F"/>
    <w:multiLevelType w:val="multilevel"/>
    <w:tmpl w:val="74D44C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0203365"/>
    <w:multiLevelType w:val="multilevel"/>
    <w:tmpl w:val="0768A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E74E5"/>
    <w:multiLevelType w:val="multilevel"/>
    <w:tmpl w:val="757445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73201"/>
    <w:multiLevelType w:val="multilevel"/>
    <w:tmpl w:val="0B24E47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64F98"/>
    <w:multiLevelType w:val="multilevel"/>
    <w:tmpl w:val="9FCE37DC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AC5EC7"/>
    <w:multiLevelType w:val="multilevel"/>
    <w:tmpl w:val="75E8B1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4472C4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C066B8"/>
    <w:multiLevelType w:val="multilevel"/>
    <w:tmpl w:val="F1D64104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EC70EE"/>
    <w:multiLevelType w:val="multilevel"/>
    <w:tmpl w:val="3C4A506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sz w:val="22"/>
        <w:u w:val="none" w:color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AB70DB"/>
    <w:multiLevelType w:val="multilevel"/>
    <w:tmpl w:val="9AD08FD2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89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4C91CE8"/>
    <w:multiLevelType w:val="multilevel"/>
    <w:tmpl w:val="3780A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674F70"/>
    <w:multiLevelType w:val="multilevel"/>
    <w:tmpl w:val="A75CE278"/>
    <w:lvl w:ilvl="0">
      <w:start w:val="1"/>
      <w:numFmt w:val="decimal"/>
      <w:lvlText w:val="Unidad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92242F"/>
    <w:multiLevelType w:val="multilevel"/>
    <w:tmpl w:val="79C269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2E74B5" w:themeColor="accent5" w:themeShade="BF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C75CF5"/>
    <w:multiLevelType w:val="multilevel"/>
    <w:tmpl w:val="C1964D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F172BF"/>
    <w:multiLevelType w:val="multilevel"/>
    <w:tmpl w:val="CA90AD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54E5A"/>
    <w:multiLevelType w:val="multilevel"/>
    <w:tmpl w:val="135AB3B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2CC1909"/>
    <w:multiLevelType w:val="multilevel"/>
    <w:tmpl w:val="41E07E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4472C4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9F2650"/>
    <w:multiLevelType w:val="multilevel"/>
    <w:tmpl w:val="0A92F6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4872EA"/>
    <w:multiLevelType w:val="multilevel"/>
    <w:tmpl w:val="91D4E5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85C01"/>
    <w:multiLevelType w:val="multilevel"/>
    <w:tmpl w:val="9C9A46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AA11EF"/>
    <w:multiLevelType w:val="multilevel"/>
    <w:tmpl w:val="4CA834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70405C"/>
    <w:multiLevelType w:val="multilevel"/>
    <w:tmpl w:val="93A80E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8A7B30"/>
    <w:multiLevelType w:val="multilevel"/>
    <w:tmpl w:val="76ECA24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0B42AD"/>
    <w:multiLevelType w:val="multilevel"/>
    <w:tmpl w:val="3782DDEC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sz w:val="22"/>
        <w:u w:val="none" w:color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7B9E3107"/>
    <w:multiLevelType w:val="multilevel"/>
    <w:tmpl w:val="4614C80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648051436">
    <w:abstractNumId w:val="9"/>
  </w:num>
  <w:num w:numId="2" w16cid:durableId="2051610301">
    <w:abstractNumId w:val="23"/>
  </w:num>
  <w:num w:numId="3" w16cid:durableId="2135437391">
    <w:abstractNumId w:val="19"/>
  </w:num>
  <w:num w:numId="4" w16cid:durableId="313066863">
    <w:abstractNumId w:val="0"/>
  </w:num>
  <w:num w:numId="5" w16cid:durableId="409815887">
    <w:abstractNumId w:val="7"/>
  </w:num>
  <w:num w:numId="6" w16cid:durableId="309559028">
    <w:abstractNumId w:val="28"/>
  </w:num>
  <w:num w:numId="7" w16cid:durableId="1726174653">
    <w:abstractNumId w:val="5"/>
  </w:num>
  <w:num w:numId="8" w16cid:durableId="2065521294">
    <w:abstractNumId w:val="13"/>
  </w:num>
  <w:num w:numId="9" w16cid:durableId="4788182">
    <w:abstractNumId w:val="4"/>
  </w:num>
  <w:num w:numId="10" w16cid:durableId="2090298813">
    <w:abstractNumId w:val="16"/>
  </w:num>
  <w:num w:numId="11" w16cid:durableId="1715694195">
    <w:abstractNumId w:val="15"/>
  </w:num>
  <w:num w:numId="12" w16cid:durableId="292758350">
    <w:abstractNumId w:val="24"/>
  </w:num>
  <w:num w:numId="13" w16cid:durableId="1555651872">
    <w:abstractNumId w:val="27"/>
  </w:num>
  <w:num w:numId="14" w16cid:durableId="972177762">
    <w:abstractNumId w:val="26"/>
  </w:num>
  <w:num w:numId="15" w16cid:durableId="487987450">
    <w:abstractNumId w:val="22"/>
  </w:num>
  <w:num w:numId="16" w16cid:durableId="634337311">
    <w:abstractNumId w:val="1"/>
  </w:num>
  <w:num w:numId="17" w16cid:durableId="2025744024">
    <w:abstractNumId w:val="20"/>
  </w:num>
  <w:num w:numId="18" w16cid:durableId="864516844">
    <w:abstractNumId w:val="18"/>
  </w:num>
  <w:num w:numId="19" w16cid:durableId="351080326">
    <w:abstractNumId w:val="10"/>
  </w:num>
  <w:num w:numId="20" w16cid:durableId="1306426915">
    <w:abstractNumId w:val="30"/>
  </w:num>
  <w:num w:numId="21" w16cid:durableId="1751149770">
    <w:abstractNumId w:val="12"/>
  </w:num>
  <w:num w:numId="22" w16cid:durableId="1850635318">
    <w:abstractNumId w:val="2"/>
  </w:num>
  <w:num w:numId="23" w16cid:durableId="1033070217">
    <w:abstractNumId w:val="17"/>
  </w:num>
  <w:num w:numId="24" w16cid:durableId="2064981101">
    <w:abstractNumId w:val="25"/>
  </w:num>
  <w:num w:numId="25" w16cid:durableId="1054232585">
    <w:abstractNumId w:val="3"/>
  </w:num>
  <w:num w:numId="26" w16cid:durableId="209848975">
    <w:abstractNumId w:val="11"/>
  </w:num>
  <w:num w:numId="27" w16cid:durableId="5058045">
    <w:abstractNumId w:val="21"/>
  </w:num>
  <w:num w:numId="28" w16cid:durableId="173687025">
    <w:abstractNumId w:val="14"/>
  </w:num>
  <w:num w:numId="29" w16cid:durableId="166333052">
    <w:abstractNumId w:val="6"/>
  </w:num>
  <w:num w:numId="30" w16cid:durableId="1078599552">
    <w:abstractNumId w:val="29"/>
  </w:num>
  <w:num w:numId="31" w16cid:durableId="1440954148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3170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0E"/>
    <w:rsid w:val="00023E20"/>
    <w:rsid w:val="00050EA0"/>
    <w:rsid w:val="000750C3"/>
    <w:rsid w:val="001119CF"/>
    <w:rsid w:val="001A7F81"/>
    <w:rsid w:val="002417C2"/>
    <w:rsid w:val="002863C3"/>
    <w:rsid w:val="002E0337"/>
    <w:rsid w:val="002E3D10"/>
    <w:rsid w:val="003C0E32"/>
    <w:rsid w:val="00411985"/>
    <w:rsid w:val="00423197"/>
    <w:rsid w:val="004753DD"/>
    <w:rsid w:val="0048643F"/>
    <w:rsid w:val="004B5DF7"/>
    <w:rsid w:val="006039B5"/>
    <w:rsid w:val="00661EBA"/>
    <w:rsid w:val="006B300F"/>
    <w:rsid w:val="006B3E1D"/>
    <w:rsid w:val="00794F38"/>
    <w:rsid w:val="007B387E"/>
    <w:rsid w:val="00814A0E"/>
    <w:rsid w:val="008B32A9"/>
    <w:rsid w:val="009339A4"/>
    <w:rsid w:val="009D7EC2"/>
    <w:rsid w:val="009F4F37"/>
    <w:rsid w:val="00AB19D2"/>
    <w:rsid w:val="00AC7291"/>
    <w:rsid w:val="00AD1C0F"/>
    <w:rsid w:val="00B46EA4"/>
    <w:rsid w:val="00B95EDA"/>
    <w:rsid w:val="00C07FB4"/>
    <w:rsid w:val="00C3050E"/>
    <w:rsid w:val="00C522E5"/>
    <w:rsid w:val="00CD5311"/>
    <w:rsid w:val="00D66BD4"/>
    <w:rsid w:val="00D849B7"/>
    <w:rsid w:val="00E36903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157"/>
  <w15:docId w15:val="{0CFE5AA5-0098-48F4-AD0F-AFDA3B15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784"/>
    <w:pPr>
      <w:spacing w:after="120" w:line="276" w:lineRule="auto"/>
      <w:jc w:val="both"/>
    </w:pPr>
    <w:rPr>
      <w:sz w:val="24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C285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28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28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285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285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285C"/>
    <w:pPr>
      <w:spacing w:before="240" w:after="60"/>
      <w:outlineLvl w:val="5"/>
    </w:pPr>
    <w:rPr>
      <w:b/>
      <w:bCs/>
      <w:sz w:val="22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285C"/>
    <w:pPr>
      <w:spacing w:before="240" w:after="60"/>
      <w:outlineLvl w:val="6"/>
    </w:pPr>
    <w:rPr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285C"/>
    <w:pPr>
      <w:spacing w:before="240" w:after="60"/>
      <w:outlineLvl w:val="7"/>
    </w:pPr>
    <w:rPr>
      <w:i/>
      <w:iCs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285C"/>
    <w:pPr>
      <w:spacing w:before="240" w:after="60"/>
      <w:outlineLvl w:val="8"/>
    </w:pPr>
    <w:rPr>
      <w:rFonts w:ascii="Cambria" w:hAnsi="Cambria"/>
      <w:sz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023B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023B0"/>
  </w:style>
  <w:style w:type="character" w:customStyle="1" w:styleId="TextodegloboCar">
    <w:name w:val="Texto de globo Car"/>
    <w:link w:val="Textodeglobo"/>
    <w:uiPriority w:val="99"/>
    <w:semiHidden/>
    <w:qFormat/>
    <w:rsid w:val="003023B0"/>
    <w:rPr>
      <w:rFonts w:ascii="Tahoma" w:hAnsi="Tahoma" w:cs="Tahoma"/>
      <w:sz w:val="16"/>
      <w:szCs w:val="16"/>
    </w:rPr>
  </w:style>
  <w:style w:type="character" w:customStyle="1" w:styleId="objetivosCar">
    <w:name w:val="objetivos Car"/>
    <w:qFormat/>
    <w:rsid w:val="007713C5"/>
    <w:rPr>
      <w:rFonts w:ascii="Arial" w:hAnsi="Arial"/>
      <w:sz w:val="24"/>
      <w:szCs w:val="24"/>
      <w:lang w:val="x-none" w:eastAsia="x-none"/>
    </w:rPr>
  </w:style>
  <w:style w:type="character" w:customStyle="1" w:styleId="A1">
    <w:name w:val="A1"/>
    <w:uiPriority w:val="99"/>
    <w:qFormat/>
    <w:rsid w:val="00815209"/>
    <w:rPr>
      <w:color w:val="000000"/>
      <w:sz w:val="20"/>
      <w:szCs w:val="20"/>
    </w:rPr>
  </w:style>
  <w:style w:type="character" w:customStyle="1" w:styleId="Ttulo1Car">
    <w:name w:val="Título 1 Car"/>
    <w:link w:val="Ttulo1"/>
    <w:uiPriority w:val="9"/>
    <w:qFormat/>
    <w:rsid w:val="00BC285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ar">
    <w:name w:val="Título 2 Car"/>
    <w:link w:val="Ttulo2"/>
    <w:uiPriority w:val="9"/>
    <w:qFormat/>
    <w:rsid w:val="00BC28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qFormat/>
    <w:rsid w:val="00BC28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qFormat/>
    <w:rsid w:val="00BC28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qFormat/>
    <w:rsid w:val="00BC28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qFormat/>
    <w:rsid w:val="00BC285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qFormat/>
    <w:rsid w:val="00BC285C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qFormat/>
    <w:rsid w:val="00BC285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qFormat/>
    <w:rsid w:val="00BC285C"/>
    <w:rPr>
      <w:rFonts w:ascii="Cambria" w:eastAsia="Times New Roman" w:hAnsi="Cambria" w:cs="Times New Roman"/>
      <w:sz w:val="22"/>
      <w:szCs w:val="22"/>
    </w:rPr>
  </w:style>
  <w:style w:type="character" w:customStyle="1" w:styleId="TextoindependienteCar">
    <w:name w:val="Texto independiente Car"/>
    <w:link w:val="Textoindependiente"/>
    <w:uiPriority w:val="1"/>
    <w:qFormat/>
    <w:rsid w:val="00A57C56"/>
    <w:rPr>
      <w:rFonts w:ascii="Arial" w:hAnsi="Arial"/>
      <w:sz w:val="24"/>
      <w:szCs w:val="22"/>
      <w:lang w:eastAsia="en-US"/>
    </w:rPr>
  </w:style>
  <w:style w:type="character" w:customStyle="1" w:styleId="TextosinformatoCar">
    <w:name w:val="Texto sin formato Car"/>
    <w:link w:val="Textosinformato"/>
    <w:qFormat/>
    <w:rsid w:val="004B744D"/>
    <w:rPr>
      <w:rFonts w:ascii="Courier New" w:hAnsi="Courier New"/>
    </w:rPr>
  </w:style>
  <w:style w:type="character" w:customStyle="1" w:styleId="EnlacedeInternet">
    <w:name w:val="Enlace de Internet"/>
    <w:basedOn w:val="Fuentedeprrafopredeter"/>
    <w:uiPriority w:val="99"/>
    <w:unhideWhenUsed/>
    <w:rsid w:val="00234B5E"/>
    <w:rPr>
      <w:color w:val="0563C1" w:themeColor="hyperlink"/>
      <w:u w:val="single"/>
    </w:rPr>
  </w:style>
  <w:style w:type="character" w:customStyle="1" w:styleId="Mencinsinresolver1">
    <w:name w:val="Mención sin resolver1"/>
    <w:uiPriority w:val="99"/>
    <w:semiHidden/>
    <w:unhideWhenUsed/>
    <w:qFormat/>
    <w:rsid w:val="001F27F3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qFormat/>
    <w:rsid w:val="003E51E3"/>
    <w:rPr>
      <w:color w:val="954F72"/>
      <w:u w:val="single"/>
    </w:rPr>
  </w:style>
  <w:style w:type="character" w:styleId="Textoennegrita">
    <w:name w:val="Strong"/>
    <w:basedOn w:val="Fuentedeprrafopredeter"/>
    <w:uiPriority w:val="22"/>
    <w:qFormat/>
    <w:rsid w:val="00963E23"/>
    <w:rPr>
      <w:b/>
      <w:bCs/>
    </w:rPr>
  </w:style>
  <w:style w:type="character" w:customStyle="1" w:styleId="Enlacedelndice">
    <w:name w:val="Enlace del índice"/>
    <w:qFormat/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A57C56"/>
    <w:pPr>
      <w:spacing w:line="240" w:lineRule="auto"/>
    </w:pPr>
    <w:rPr>
      <w:rFonts w:ascii="Arial" w:hAnsi="Arial"/>
      <w:lang w:val="x-none" w:eastAsia="en-US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023B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023B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023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134B58"/>
    <w:pPr>
      <w:ind w:left="720"/>
      <w:contextualSpacing/>
    </w:pPr>
  </w:style>
  <w:style w:type="paragraph" w:customStyle="1" w:styleId="Puntos">
    <w:name w:val="Puntos"/>
    <w:basedOn w:val="Prrafodelista"/>
    <w:qFormat/>
    <w:rsid w:val="00D20570"/>
    <w:pPr>
      <w:ind w:hanging="360"/>
    </w:pPr>
  </w:style>
  <w:style w:type="paragraph" w:customStyle="1" w:styleId="objetivos">
    <w:name w:val="objetivos"/>
    <w:basedOn w:val="Normal"/>
    <w:qFormat/>
    <w:rsid w:val="007713C5"/>
    <w:pPr>
      <w:spacing w:after="0" w:line="240" w:lineRule="auto"/>
    </w:pPr>
    <w:rPr>
      <w:rFonts w:ascii="Arial" w:hAnsi="Arial"/>
      <w:szCs w:val="24"/>
      <w:lang w:val="x-none" w:eastAsia="x-none"/>
    </w:rPr>
  </w:style>
  <w:style w:type="paragraph" w:customStyle="1" w:styleId="TXT">
    <w:name w:val=".TXT"/>
    <w:basedOn w:val="Normal"/>
    <w:qFormat/>
    <w:rsid w:val="00815209"/>
    <w:pPr>
      <w:spacing w:after="0" w:line="240" w:lineRule="auto"/>
      <w:ind w:firstLine="284"/>
    </w:pPr>
    <w:rPr>
      <w:rFonts w:ascii="Arial" w:hAnsi="Arial" w:cs="Arial"/>
      <w:lang w:eastAsia="en-US"/>
    </w:rPr>
  </w:style>
  <w:style w:type="paragraph" w:customStyle="1" w:styleId="ART">
    <w:name w:val=".ART"/>
    <w:basedOn w:val="TXT"/>
    <w:next w:val="TXT"/>
    <w:qFormat/>
    <w:rsid w:val="00815209"/>
    <w:pPr>
      <w:spacing w:before="240" w:after="240"/>
      <w:ind w:left="567" w:hanging="567"/>
    </w:pPr>
    <w:rPr>
      <w:i/>
      <w:iCs/>
    </w:rPr>
  </w:style>
  <w:style w:type="paragraph" w:customStyle="1" w:styleId="TitulosAzules">
    <w:name w:val="Titulos Azules"/>
    <w:basedOn w:val="Ttulo1"/>
    <w:next w:val="Normal"/>
    <w:qFormat/>
    <w:rsid w:val="00A33EA5"/>
    <w:pPr>
      <w:shd w:val="clear" w:color="auto" w:fill="8DB3E2"/>
      <w:spacing w:before="0" w:after="120"/>
    </w:pPr>
    <w:rPr>
      <w:rFonts w:ascii="Calibri" w:hAnsi="Calibri"/>
      <w:caps/>
      <w:color w:val="FFFFFF"/>
      <w:sz w:val="28"/>
    </w:rPr>
  </w:style>
  <w:style w:type="paragraph" w:styleId="Sinespaciado">
    <w:name w:val="No Spacing"/>
    <w:uiPriority w:val="1"/>
    <w:qFormat/>
    <w:rsid w:val="004959BB"/>
    <w:rPr>
      <w:sz w:val="22"/>
      <w:szCs w:val="22"/>
    </w:rPr>
  </w:style>
  <w:style w:type="paragraph" w:customStyle="1" w:styleId="TituloNivel2">
    <w:name w:val="Titulo Nivel 2"/>
    <w:basedOn w:val="Ttulo2"/>
    <w:next w:val="Normal"/>
    <w:qFormat/>
    <w:rsid w:val="00F5697F"/>
    <w:pPr>
      <w:spacing w:after="240"/>
    </w:pPr>
    <w:rPr>
      <w:rFonts w:ascii="Calibri" w:hAnsi="Calibri"/>
      <w:i w:val="0"/>
      <w:sz w:val="24"/>
      <w:szCs w:val="24"/>
    </w:rPr>
  </w:style>
  <w:style w:type="paragraph" w:customStyle="1" w:styleId="Estilocompetencias">
    <w:name w:val="Estilo competencias"/>
    <w:basedOn w:val="Normal"/>
    <w:qFormat/>
    <w:rsid w:val="00BC285C"/>
    <w:pPr>
      <w:ind w:left="714" w:hanging="357"/>
      <w:contextualSpacing/>
    </w:pPr>
  </w:style>
  <w:style w:type="paragraph" w:customStyle="1" w:styleId="Nivel2">
    <w:name w:val="Nivel 2"/>
    <w:basedOn w:val="Normal"/>
    <w:qFormat/>
    <w:rsid w:val="0057745C"/>
    <w:rPr>
      <w:b/>
      <w:szCs w:val="24"/>
    </w:rPr>
  </w:style>
  <w:style w:type="paragraph" w:customStyle="1" w:styleId="Unidadesnumeracin">
    <w:name w:val="Unidades numeración"/>
    <w:basedOn w:val="Normal"/>
    <w:qFormat/>
    <w:rsid w:val="00A57C56"/>
    <w:pPr>
      <w:spacing w:before="120" w:after="0" w:line="240" w:lineRule="auto"/>
    </w:pPr>
    <w:rPr>
      <w:rFonts w:eastAsia="Calibri" w:cs="Arial"/>
      <w:szCs w:val="24"/>
      <w:lang w:eastAsia="en-US"/>
    </w:rPr>
  </w:style>
  <w:style w:type="paragraph" w:styleId="Textosinformato">
    <w:name w:val="Plain Text"/>
    <w:basedOn w:val="Normal"/>
    <w:link w:val="TextosinformatoCar"/>
    <w:qFormat/>
    <w:rsid w:val="004B744D"/>
    <w:pPr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rticulo">
    <w:name w:val="Articulo"/>
    <w:basedOn w:val="Normal"/>
    <w:next w:val="Normal"/>
    <w:autoRedefine/>
    <w:qFormat/>
    <w:rsid w:val="00534384"/>
    <w:pPr>
      <w:spacing w:after="0" w:line="240" w:lineRule="auto"/>
      <w:ind w:left="284" w:hanging="284"/>
      <w:jc w:val="center"/>
    </w:pPr>
    <w:rPr>
      <w:rFonts w:ascii="Arial" w:hAnsi="Arial"/>
      <w:szCs w:val="24"/>
      <w:lang w:val="es-ES_tradnl"/>
    </w:rPr>
  </w:style>
  <w:style w:type="paragraph" w:customStyle="1" w:styleId="Default">
    <w:name w:val="Default"/>
    <w:qFormat/>
    <w:rsid w:val="00534384"/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customStyle="1" w:styleId="Conceptos">
    <w:name w:val="Conceptos"/>
    <w:basedOn w:val="Normal"/>
    <w:qFormat/>
    <w:rsid w:val="00F918C2"/>
    <w:pPr>
      <w:spacing w:after="0" w:line="240" w:lineRule="auto"/>
    </w:pPr>
    <w:rPr>
      <w:rFonts w:ascii="Arial" w:hAnsi="Arial" w:cs="Arial"/>
      <w:sz w:val="22"/>
    </w:rPr>
  </w:style>
  <w:style w:type="paragraph" w:customStyle="1" w:styleId="Listacontopo">
    <w:name w:val="Lista con topo"/>
    <w:basedOn w:val="Normal"/>
    <w:qFormat/>
    <w:rsid w:val="004C58C9"/>
    <w:pPr>
      <w:spacing w:before="240" w:after="240" w:line="240" w:lineRule="auto"/>
      <w:ind w:left="1066" w:hanging="357"/>
      <w:contextualSpacing/>
      <w:jc w:val="left"/>
    </w:pPr>
    <w:rPr>
      <w:rFonts w:ascii="Arial" w:hAnsi="Arial" w:cs="Arial"/>
      <w:sz w:val="22"/>
    </w:rPr>
  </w:style>
  <w:style w:type="paragraph" w:customStyle="1" w:styleId="Tablas1">
    <w:name w:val="Tablas1"/>
    <w:basedOn w:val="Normal"/>
    <w:qFormat/>
    <w:rsid w:val="00780E09"/>
    <w:pPr>
      <w:spacing w:after="0" w:line="240" w:lineRule="auto"/>
      <w:contextualSpacing/>
      <w:jc w:val="left"/>
    </w:pPr>
    <w:rPr>
      <w:rFonts w:eastAsia="Calibri"/>
      <w:sz w:val="18"/>
      <w:szCs w:val="18"/>
      <w:lang w:eastAsia="en-US"/>
    </w:rPr>
  </w:style>
  <w:style w:type="paragraph" w:customStyle="1" w:styleId="Tablas2">
    <w:name w:val="Tablas2"/>
    <w:basedOn w:val="Normal"/>
    <w:qFormat/>
    <w:rsid w:val="00780E09"/>
    <w:pPr>
      <w:spacing w:after="0" w:line="240" w:lineRule="auto"/>
      <w:ind w:left="285" w:hanging="215"/>
      <w:contextualSpacing/>
      <w:jc w:val="left"/>
    </w:pPr>
    <w:rPr>
      <w:rFonts w:eastAsia="Calibri"/>
      <w:sz w:val="16"/>
      <w:szCs w:val="16"/>
      <w:lang w:eastAsia="en-US"/>
    </w:rPr>
  </w:style>
  <w:style w:type="paragraph" w:customStyle="1" w:styleId="Lista1">
    <w:name w:val="Lista1"/>
    <w:basedOn w:val="Tablas1"/>
    <w:qFormat/>
    <w:rsid w:val="00622864"/>
    <w:pPr>
      <w:ind w:left="357" w:hanging="357"/>
    </w:pPr>
  </w:style>
  <w:style w:type="paragraph" w:customStyle="1" w:styleId="Lista2">
    <w:name w:val="Lista2"/>
    <w:basedOn w:val="Tablas2"/>
    <w:qFormat/>
    <w:rsid w:val="008751A6"/>
    <w:pPr>
      <w:ind w:left="369" w:hanging="142"/>
    </w:pPr>
    <w:rPr>
      <w:sz w:val="18"/>
      <w:szCs w:val="18"/>
    </w:rPr>
  </w:style>
  <w:style w:type="paragraph" w:customStyle="1" w:styleId="Lista3">
    <w:name w:val="Lista3"/>
    <w:basedOn w:val="Lista2"/>
    <w:qFormat/>
    <w:rsid w:val="00550F6A"/>
    <w:pPr>
      <w:ind w:hanging="1734"/>
    </w:pPr>
  </w:style>
  <w:style w:type="paragraph" w:customStyle="1" w:styleId="Textoentabla">
    <w:name w:val="Texto en tabla"/>
    <w:basedOn w:val="Normal"/>
    <w:qFormat/>
    <w:rsid w:val="00A10979"/>
    <w:pPr>
      <w:spacing w:after="0" w:line="240" w:lineRule="auto"/>
    </w:pPr>
    <w:rPr>
      <w:rFonts w:eastAsia="Calibri"/>
      <w:sz w:val="16"/>
      <w:szCs w:val="16"/>
      <w:lang w:eastAsia="en-US"/>
    </w:rPr>
  </w:style>
  <w:style w:type="paragraph" w:customStyle="1" w:styleId="Resultadodeaprendizaje">
    <w:name w:val="Resultado de aprendizaje"/>
    <w:basedOn w:val="Normal"/>
    <w:qFormat/>
    <w:rsid w:val="00A10979"/>
    <w:pPr>
      <w:spacing w:after="0" w:line="240" w:lineRule="auto"/>
      <w:jc w:val="left"/>
    </w:pPr>
    <w:rPr>
      <w:rFonts w:eastAsia="Calibri"/>
      <w:b/>
      <w:sz w:val="16"/>
      <w:szCs w:val="16"/>
      <w:lang w:eastAsia="en-US"/>
    </w:rPr>
  </w:style>
  <w:style w:type="paragraph" w:customStyle="1" w:styleId="Puntocontopo">
    <w:name w:val="Punto con topo"/>
    <w:basedOn w:val="Normal"/>
    <w:qFormat/>
    <w:rsid w:val="00D46547"/>
    <w:pPr>
      <w:tabs>
        <w:tab w:val="left" w:pos="452"/>
      </w:tabs>
      <w:spacing w:after="0" w:line="240" w:lineRule="auto"/>
      <w:ind w:right="110"/>
      <w:jc w:val="left"/>
    </w:pPr>
    <w:rPr>
      <w:rFonts w:eastAsia="Lucida Sans" w:cs="Calibri"/>
      <w:sz w:val="16"/>
      <w:szCs w:val="16"/>
      <w:lang w:eastAsia="en-US"/>
    </w:r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4C523E"/>
    <w:pPr>
      <w:keepLines/>
      <w:spacing w:before="480" w:after="0"/>
      <w:jc w:val="left"/>
    </w:pPr>
    <w:rPr>
      <w:color w:val="365F91"/>
      <w:kern w:val="0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C523E"/>
  </w:style>
  <w:style w:type="paragraph" w:styleId="TDC2">
    <w:name w:val="toc 2"/>
    <w:basedOn w:val="Normal"/>
    <w:next w:val="Normal"/>
    <w:autoRedefine/>
    <w:uiPriority w:val="39"/>
    <w:unhideWhenUsed/>
    <w:rsid w:val="004C523E"/>
    <w:pPr>
      <w:tabs>
        <w:tab w:val="left" w:pos="1100"/>
        <w:tab w:val="right" w:leader="dot" w:pos="9736"/>
      </w:tabs>
      <w:ind w:left="240"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46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94F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4F38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2E3D10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-DD60dm42M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vebits.blogspot.com/2011/11/tipos-de-conectores-y-todas-sus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8CB37-DEDB-40EE-8865-3E963268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1326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Editex</dc:creator>
  <dc:description/>
  <cp:lastModifiedBy>Elena Sanjuán Suria</cp:lastModifiedBy>
  <cp:revision>28</cp:revision>
  <cp:lastPrinted>2019-05-14T22:19:00Z</cp:lastPrinted>
  <dcterms:created xsi:type="dcterms:W3CDTF">2024-06-17T06:30:00Z</dcterms:created>
  <dcterms:modified xsi:type="dcterms:W3CDTF">2024-06-17T07:47:00Z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