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09B9" w14:textId="77777777" w:rsidR="00AC42AE" w:rsidRDefault="00AC42AE" w:rsidP="00BD7C50">
      <w:pPr>
        <w:shd w:val="clear" w:color="auto" w:fill="8DB3E2"/>
        <w:jc w:val="center"/>
        <w:rPr>
          <w:color w:val="FFFFFF"/>
          <w:sz w:val="40"/>
          <w:szCs w:val="40"/>
        </w:rPr>
      </w:pPr>
      <w:bookmarkStart w:id="0" w:name="_Hlk109603091"/>
    </w:p>
    <w:p w14:paraId="03D9771D" w14:textId="28BC202E" w:rsidR="00BD7C50" w:rsidRDefault="00BD7C50" w:rsidP="00BD7C50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PROGRAMACIÓN DE AULA DE LA MATERIA</w:t>
      </w:r>
    </w:p>
    <w:p w14:paraId="48BB51F3" w14:textId="265BF88F" w:rsidR="00BD7C50" w:rsidRPr="00C60AC6" w:rsidRDefault="00114F25" w:rsidP="00BD7C50">
      <w:pPr>
        <w:shd w:val="clear" w:color="auto" w:fill="8DB3E2"/>
        <w:jc w:val="center"/>
        <w:rPr>
          <w:b/>
          <w:color w:val="FFFFFF"/>
          <w:sz w:val="48"/>
          <w:szCs w:val="48"/>
        </w:rPr>
      </w:pPr>
      <w:r>
        <w:rPr>
          <w:b/>
          <w:color w:val="FFFFFF"/>
          <w:sz w:val="48"/>
          <w:szCs w:val="48"/>
        </w:rPr>
        <w:t>HISTORIA DE LA FILOSOFÍA</w:t>
      </w:r>
    </w:p>
    <w:p w14:paraId="5543BCE1" w14:textId="14E1CED3" w:rsidR="00BD7C50" w:rsidRDefault="00114F25" w:rsidP="00BD7C50">
      <w:pPr>
        <w:shd w:val="clear" w:color="auto" w:fill="8DB3E2"/>
        <w:jc w:val="center"/>
        <w:rPr>
          <w:rFonts w:cs="Arial"/>
          <w:b/>
          <w:color w:val="FFFFFF"/>
          <w:sz w:val="24"/>
          <w:szCs w:val="24"/>
        </w:rPr>
      </w:pPr>
      <w:r>
        <w:rPr>
          <w:color w:val="FFFFFF"/>
          <w:sz w:val="40"/>
          <w:szCs w:val="40"/>
        </w:rPr>
        <w:t>2</w:t>
      </w:r>
      <w:r w:rsidR="00BD7C50">
        <w:rPr>
          <w:color w:val="FFFFFF"/>
          <w:sz w:val="40"/>
          <w:szCs w:val="40"/>
        </w:rPr>
        <w:t>.</w:t>
      </w:r>
      <w:r w:rsidR="00BD7C50" w:rsidRPr="00B77E3B">
        <w:rPr>
          <w:color w:val="FFFFFF"/>
          <w:sz w:val="40"/>
          <w:szCs w:val="40"/>
          <w:vertAlign w:val="superscript"/>
        </w:rPr>
        <w:t>o</w:t>
      </w:r>
      <w:r w:rsidR="00BD7C50">
        <w:rPr>
          <w:color w:val="FFFFFF"/>
          <w:sz w:val="40"/>
          <w:szCs w:val="40"/>
        </w:rPr>
        <w:t xml:space="preserve"> BACHILLERATO</w:t>
      </w:r>
    </w:p>
    <w:p w14:paraId="22B1E945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E4EB444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C665105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C3F0F20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6A33FE16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67A78C6C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21C303CC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175668D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FEC06F7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3CD4001B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2C14E580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38B5233C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815966E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F38C771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047E67D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3161F1DF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1588D527" w14:textId="77777777" w:rsidR="00BD7C50" w:rsidRDefault="00BD7C50" w:rsidP="00BD7C5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3D65E42D" w14:textId="77777777" w:rsidR="00BD7C50" w:rsidRDefault="00BD7C50" w:rsidP="00BD7C50">
      <w:pPr>
        <w:sectPr w:rsidR="00BD7C50">
          <w:headerReference w:type="default" r:id="rId8"/>
          <w:footerReference w:type="default" r:id="rId9"/>
          <w:footerReference w:type="first" r:id="rId10"/>
          <w:pgSz w:w="11906" w:h="16838"/>
          <w:pgMar w:top="1440" w:right="1077" w:bottom="1440" w:left="1077" w:header="624" w:footer="567" w:gutter="0"/>
          <w:cols w:space="720"/>
          <w:titlePg/>
          <w:docGrid w:linePitch="360"/>
        </w:sectPr>
      </w:pPr>
    </w:p>
    <w:p w14:paraId="08EF763B" w14:textId="77777777" w:rsidR="00BD7C50" w:rsidRDefault="00BD7C50" w:rsidP="00BD7C50">
      <w:pPr>
        <w:tabs>
          <w:tab w:val="left" w:pos="-709"/>
          <w:tab w:val="left" w:pos="8505"/>
        </w:tabs>
        <w:ind w:right="-29"/>
        <w:jc w:val="center"/>
        <w:rPr>
          <w:rFonts w:cs="Arial"/>
          <w:b/>
          <w:sz w:val="24"/>
          <w:szCs w:val="24"/>
        </w:rPr>
      </w:pPr>
    </w:p>
    <w:p w14:paraId="65976DC7" w14:textId="77777777" w:rsidR="00BD7C50" w:rsidRDefault="00BD7C50" w:rsidP="00AC42AE">
      <w:pPr>
        <w:tabs>
          <w:tab w:val="left" w:pos="-709"/>
          <w:tab w:val="left" w:pos="8505"/>
        </w:tabs>
        <w:ind w:right="-29"/>
        <w:jc w:val="center"/>
      </w:pPr>
      <w:r>
        <w:rPr>
          <w:b/>
          <w:sz w:val="24"/>
          <w:szCs w:val="24"/>
        </w:rPr>
        <w:t>Índice</w:t>
      </w:r>
    </w:p>
    <w:p w14:paraId="7D5B5BE8" w14:textId="77777777" w:rsidR="00BD7C50" w:rsidRDefault="00BD7C50" w:rsidP="00BD7C50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tbl>
      <w:tblPr>
        <w:tblW w:w="978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647"/>
        <w:gridCol w:w="1134"/>
      </w:tblGrid>
      <w:tr w:rsidR="00BD7C50" w14:paraId="14A322A6" w14:textId="77777777" w:rsidTr="008D55D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D3B6" w14:textId="43C2D180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</w:pPr>
            <w:r>
              <w:rPr>
                <w:b/>
              </w:rPr>
              <w:t xml:space="preserve">1. PROGRAMACIÓN DE AULA DE LA MATERIA </w:t>
            </w:r>
            <w:r w:rsidR="00114F25">
              <w:rPr>
                <w:b/>
              </w:rPr>
              <w:t>HISTORIA DE LA FILOSOFÍA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AD7B" w14:textId="77777777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>Pág. 3</w:t>
            </w:r>
          </w:p>
        </w:tc>
      </w:tr>
      <w:tr w:rsidR="00BD7C50" w14:paraId="4A784642" w14:textId="77777777" w:rsidTr="008D55D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0169" w14:textId="1148A329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 xml:space="preserve">1.1 ORIENTACIONES PEDAGÓGICAS GENERALES DE LA MATERIA </w:t>
            </w:r>
            <w:r w:rsidR="00114F25">
              <w:rPr>
                <w:b/>
              </w:rPr>
              <w:t xml:space="preserve">HISTORIA DE LA </w:t>
            </w:r>
            <w:r>
              <w:rPr>
                <w:b/>
              </w:rPr>
              <w:t>FILOSOFÍA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0173" w14:textId="77777777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>Pág. 3</w:t>
            </w:r>
          </w:p>
        </w:tc>
      </w:tr>
      <w:tr w:rsidR="00BD7C50" w14:paraId="23D370A7" w14:textId="77777777" w:rsidTr="008D55D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35A3" w14:textId="1813ADC9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 xml:space="preserve">1.2. COMPETENCIAS ESPECÍFICAS, CRITERIOS DE EVALUACIÓN Y SABERES BÁSICOS DE </w:t>
            </w:r>
            <w:r w:rsidR="00114F25">
              <w:rPr>
                <w:b/>
              </w:rPr>
              <w:t xml:space="preserve">HISTORIA DE LA </w:t>
            </w:r>
            <w:r>
              <w:rPr>
                <w:b/>
              </w:rPr>
              <w:t xml:space="preserve">FILOSOFÍA DE </w:t>
            </w:r>
            <w:r w:rsidR="00114F25">
              <w:rPr>
                <w:b/>
              </w:rPr>
              <w:t>2</w:t>
            </w:r>
            <w:r w:rsidRPr="003C71FD">
              <w:rPr>
                <w:b/>
              </w:rPr>
              <w:t>.</w:t>
            </w:r>
            <w:r w:rsidRPr="003C71FD"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 BACHILLERATO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51A8" w14:textId="77777777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>Pág. 5</w:t>
            </w:r>
          </w:p>
        </w:tc>
      </w:tr>
      <w:tr w:rsidR="00BD7C50" w14:paraId="61413AAB" w14:textId="77777777" w:rsidTr="008D55D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8040" w14:textId="20F89503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 xml:space="preserve">1.3. ÍNDICE DE LAS UNIDADES DIDÁCTICAS DE </w:t>
            </w:r>
            <w:r w:rsidR="00114F25">
              <w:rPr>
                <w:b/>
              </w:rPr>
              <w:t xml:space="preserve">HISTORIA DE LA </w:t>
            </w:r>
            <w:r>
              <w:rPr>
                <w:b/>
              </w:rPr>
              <w:t xml:space="preserve">FILOSOFÍA DE </w:t>
            </w:r>
            <w:r w:rsidR="00114F25">
              <w:rPr>
                <w:b/>
              </w:rPr>
              <w:t>2</w:t>
            </w:r>
            <w:r w:rsidRPr="003C71FD">
              <w:rPr>
                <w:b/>
              </w:rPr>
              <w:t>.</w:t>
            </w:r>
            <w:r w:rsidRPr="003C71FD"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 BACHILLERATO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D8F6" w14:textId="65E68933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7A01CA">
              <w:rPr>
                <w:b/>
                <w:sz w:val="24"/>
                <w:szCs w:val="24"/>
              </w:rPr>
              <w:t>1</w:t>
            </w:r>
            <w:r w:rsidR="00D82D04">
              <w:rPr>
                <w:b/>
                <w:sz w:val="24"/>
                <w:szCs w:val="24"/>
              </w:rPr>
              <w:t>6</w:t>
            </w:r>
          </w:p>
        </w:tc>
      </w:tr>
      <w:tr w:rsidR="00BD7C50" w14:paraId="6EB4C7ED" w14:textId="77777777" w:rsidTr="008D55D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AD9B" w14:textId="77777777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b/>
              </w:rPr>
            </w:pPr>
            <w:r>
              <w:rPr>
                <w:b/>
              </w:rPr>
              <w:t xml:space="preserve">1.4. </w:t>
            </w:r>
            <w:r w:rsidRPr="00F67434">
              <w:rPr>
                <w:b/>
              </w:rPr>
              <w:t>METODOLOGÍA DIDÁCTICA DE CADA UNIDAD DIDÁCTICA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D3F8" w14:textId="6B13600A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Pág. 1</w:t>
            </w:r>
            <w:r w:rsidR="00D82D04">
              <w:rPr>
                <w:b/>
                <w:sz w:val="24"/>
                <w:szCs w:val="24"/>
              </w:rPr>
              <w:t>6</w:t>
            </w:r>
          </w:p>
        </w:tc>
      </w:tr>
      <w:tr w:rsidR="00BD7C50" w14:paraId="69FEA2EA" w14:textId="77777777" w:rsidTr="008D55D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D299" w14:textId="0E36EFCB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 xml:space="preserve">1.5. TEMPORALIZACIÓN UNIDADES DIDÁCTICAS DE </w:t>
            </w:r>
            <w:r w:rsidR="00114F25">
              <w:rPr>
                <w:b/>
              </w:rPr>
              <w:t xml:space="preserve">HISTORIA DE LA </w:t>
            </w:r>
            <w:r>
              <w:rPr>
                <w:b/>
              </w:rPr>
              <w:t xml:space="preserve">FILOSOFÍA DE </w:t>
            </w:r>
            <w:r w:rsidR="00114F25">
              <w:rPr>
                <w:b/>
              </w:rPr>
              <w:t>2</w:t>
            </w:r>
            <w:r w:rsidRPr="003C71FD">
              <w:rPr>
                <w:b/>
              </w:rPr>
              <w:t>.</w:t>
            </w:r>
            <w:r w:rsidRPr="003C71FD">
              <w:rPr>
                <w:b/>
                <w:vertAlign w:val="superscript"/>
              </w:rPr>
              <w:t>o</w:t>
            </w:r>
            <w:r>
              <w:rPr>
                <w:b/>
              </w:rPr>
              <w:t xml:space="preserve"> BACHILLERATO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3C65" w14:textId="6B31F8A6" w:rsidR="00BD7C50" w:rsidRDefault="00BD7C50" w:rsidP="00114F25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D82D04">
              <w:rPr>
                <w:b/>
                <w:sz w:val="24"/>
                <w:szCs w:val="24"/>
              </w:rPr>
              <w:t>18</w:t>
            </w:r>
          </w:p>
        </w:tc>
      </w:tr>
      <w:tr w:rsidR="00BD7C50" w14:paraId="25442078" w14:textId="77777777" w:rsidTr="008D55D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DBFF" w14:textId="77777777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left="34" w:right="-29"/>
            </w:pPr>
            <w:r>
              <w:rPr>
                <w:b/>
              </w:rPr>
              <w:t>2. PROGRAMACIÓN POR UNIDADES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C28B" w14:textId="442423AA" w:rsidR="00BD7C50" w:rsidRDefault="00BD7C50" w:rsidP="008C762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D20AF1">
              <w:rPr>
                <w:b/>
                <w:sz w:val="24"/>
                <w:szCs w:val="24"/>
              </w:rPr>
              <w:t>19</w:t>
            </w:r>
          </w:p>
        </w:tc>
      </w:tr>
    </w:tbl>
    <w:p w14:paraId="419E6A7E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756847E0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3C9A4FFD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06FB813E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7999E350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1FB27252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1BD869D1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586028FA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7C10E58B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2F4306D3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396993E9" w14:textId="77777777" w:rsidR="00BD7C50" w:rsidRDefault="00BD7C50" w:rsidP="00BD7C5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A260237" w14:textId="50483F5F" w:rsidR="00354B27" w:rsidRPr="003D6574" w:rsidRDefault="00BD7C50" w:rsidP="003D6574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</w:rPr>
      </w:pPr>
      <w:r>
        <w:rPr>
          <w:sz w:val="24"/>
          <w:szCs w:val="24"/>
        </w:rPr>
        <w:br w:type="page"/>
      </w:r>
      <w:bookmarkEnd w:id="0"/>
    </w:p>
    <w:p w14:paraId="5405FC0D" w14:textId="77777777" w:rsidR="00B103A5" w:rsidRDefault="00B103A5" w:rsidP="00354B27">
      <w:pPr>
        <w:shd w:val="clear" w:color="auto" w:fill="8DB3E2"/>
        <w:jc w:val="both"/>
        <w:rPr>
          <w:b/>
          <w:color w:val="FFFFFF"/>
          <w:sz w:val="24"/>
          <w:szCs w:val="24"/>
        </w:rPr>
        <w:sectPr w:rsidR="00B103A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1E83BF1" w14:textId="77777777" w:rsidR="00354B27" w:rsidRPr="00354B27" w:rsidRDefault="00354B27" w:rsidP="00354B27">
      <w:pPr>
        <w:shd w:val="clear" w:color="auto" w:fill="8DB3E2"/>
        <w:jc w:val="both"/>
        <w:rPr>
          <w:b/>
          <w:color w:val="FFFFFF"/>
          <w:sz w:val="24"/>
          <w:szCs w:val="24"/>
          <w:lang w:val="x-none"/>
        </w:rPr>
      </w:pPr>
      <w:r w:rsidRPr="00354B27">
        <w:rPr>
          <w:b/>
          <w:color w:val="FFFFFF"/>
          <w:sz w:val="24"/>
          <w:szCs w:val="24"/>
        </w:rPr>
        <w:lastRenderedPageBreak/>
        <w:t>2. PROGRAMACIÓN POR UNIDADES</w:t>
      </w:r>
    </w:p>
    <w:p w14:paraId="2510A5EA" w14:textId="02C5419B" w:rsidR="00B103A5" w:rsidRPr="00B103A5" w:rsidRDefault="00B103A5" w:rsidP="00B103A5">
      <w:pPr>
        <w:keepNext/>
        <w:pBdr>
          <w:bottom w:val="single" w:sz="4" w:space="1" w:color="0070C0"/>
        </w:pBdr>
        <w:suppressAutoHyphens w:val="0"/>
        <w:spacing w:before="240" w:after="240" w:line="240" w:lineRule="auto"/>
        <w:ind w:right="68"/>
        <w:jc w:val="both"/>
        <w:outlineLvl w:val="2"/>
        <w:rPr>
          <w:b/>
          <w:sz w:val="24"/>
          <w:szCs w:val="24"/>
          <w:lang w:eastAsia="en-US"/>
        </w:rPr>
      </w:pPr>
      <w:r w:rsidRPr="00B103A5">
        <w:rPr>
          <w:b/>
          <w:sz w:val="24"/>
          <w:szCs w:val="24"/>
          <w:lang w:eastAsia="en-US"/>
        </w:rPr>
        <w:t xml:space="preserve">UNIDAD DIDÁCTICA 1. </w:t>
      </w:r>
      <w:r w:rsidR="009F6C56" w:rsidRPr="009F6C56">
        <w:rPr>
          <w:b/>
          <w:sz w:val="24"/>
          <w:szCs w:val="24"/>
          <w:lang w:eastAsia="en-US"/>
        </w:rPr>
        <w:t>El surgimiento de la filosofía occidental en Grecia</w:t>
      </w:r>
    </w:p>
    <w:p w14:paraId="0AB9BCC1" w14:textId="77777777" w:rsidR="00B103A5" w:rsidRPr="00B103A5" w:rsidRDefault="00B103A5" w:rsidP="00B103A5">
      <w:pPr>
        <w:shd w:val="clear" w:color="auto" w:fill="8DB3E2"/>
        <w:suppressAutoHyphens w:val="0"/>
        <w:ind w:left="216" w:right="66" w:hanging="216"/>
        <w:jc w:val="both"/>
        <w:rPr>
          <w:b/>
          <w:color w:val="FFFFFF"/>
          <w:sz w:val="24"/>
          <w:szCs w:val="24"/>
          <w:lang w:eastAsia="en-US"/>
        </w:rPr>
      </w:pPr>
      <w:r w:rsidRPr="00B103A5">
        <w:rPr>
          <w:b/>
          <w:color w:val="FFFFFF"/>
          <w:sz w:val="24"/>
          <w:szCs w:val="24"/>
          <w:lang w:eastAsia="en-US"/>
        </w:rPr>
        <w:t xml:space="preserve">OBJETIVOS </w:t>
      </w:r>
    </w:p>
    <w:p w14:paraId="128AFB2D" w14:textId="77777777" w:rsidR="00B103A5" w:rsidRPr="00B103A5" w:rsidRDefault="00B103A5" w:rsidP="00B103A5">
      <w:pPr>
        <w:tabs>
          <w:tab w:val="left" w:pos="-709"/>
          <w:tab w:val="left" w:pos="8505"/>
        </w:tabs>
        <w:suppressAutoHyphens w:val="0"/>
        <w:spacing w:after="120" w:line="312" w:lineRule="auto"/>
        <w:jc w:val="both"/>
        <w:rPr>
          <w:rFonts w:cs="UniversLTStd"/>
          <w:lang w:eastAsia="en-US"/>
        </w:rPr>
      </w:pPr>
      <w:r w:rsidRPr="00B103A5">
        <w:rPr>
          <w:rFonts w:cs="UniversLTStd"/>
          <w:lang w:eastAsia="en-US"/>
        </w:rPr>
        <w:t>Al finalizar esta unidad el alumnado debe ser capaz de:</w:t>
      </w:r>
    </w:p>
    <w:p w14:paraId="1803C2F6" w14:textId="43E7ED39" w:rsidR="006A4BB4" w:rsidRDefault="00B103A5" w:rsidP="00B103A5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  <w:r w:rsidRPr="00B103A5">
        <w:rPr>
          <w:rFonts w:cs="UniversLTStd"/>
          <w:lang w:eastAsia="en-US"/>
        </w:rPr>
        <w:t xml:space="preserve">1. Definir la filosofía </w:t>
      </w:r>
      <w:r w:rsidR="006A4BB4">
        <w:rPr>
          <w:rFonts w:cs="UniversLTStd"/>
          <w:lang w:eastAsia="en-US"/>
        </w:rPr>
        <w:t>en cuanto a su origen y reconocer las circunstancias que propiciaron su aparición en la Grecia de la época.</w:t>
      </w:r>
    </w:p>
    <w:p w14:paraId="33846FC3" w14:textId="581FE200" w:rsidR="006A4BB4" w:rsidRDefault="006A4BB4" w:rsidP="00B103A5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  <w:r>
        <w:rPr>
          <w:rFonts w:cs="UniversLTStd"/>
          <w:lang w:eastAsia="en-US"/>
        </w:rPr>
        <w:t xml:space="preserve">2. </w:t>
      </w:r>
      <w:r w:rsidRPr="006A4BB4">
        <w:rPr>
          <w:rFonts w:cs="UniversLTStd"/>
          <w:lang w:eastAsia="en-US"/>
        </w:rPr>
        <w:t>Identificar el problema y la pregunta acerca del fundamento, valor y sentido de la realidad formulada por los primeros filósofos</w:t>
      </w:r>
      <w:r>
        <w:rPr>
          <w:rFonts w:cs="UniversLTStd"/>
          <w:lang w:eastAsia="en-US"/>
        </w:rPr>
        <w:t xml:space="preserve">, expresando la radicalidad y trascendencia de </w:t>
      </w:r>
      <w:r w:rsidR="00A94851">
        <w:rPr>
          <w:rFonts w:cs="UniversLTStd"/>
          <w:lang w:eastAsia="en-US"/>
        </w:rPr>
        <w:t>esta</w:t>
      </w:r>
      <w:r>
        <w:rPr>
          <w:rFonts w:cs="UniversLTStd"/>
          <w:lang w:eastAsia="en-US"/>
        </w:rPr>
        <w:t xml:space="preserve"> en cuanto a la superación de las explicaciones filosóficas y el propio surgimiento de la filosofía.</w:t>
      </w:r>
    </w:p>
    <w:p w14:paraId="1D06E46A" w14:textId="60101644" w:rsidR="006A4BB4" w:rsidRDefault="006A4BB4" w:rsidP="00B103A5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  <w:r>
        <w:rPr>
          <w:rFonts w:cs="UniversLTStd"/>
          <w:lang w:eastAsia="en-US"/>
        </w:rPr>
        <w:t xml:space="preserve">3. </w:t>
      </w:r>
      <w:r w:rsidRPr="006A4BB4">
        <w:rPr>
          <w:rFonts w:cs="UniversLTStd"/>
          <w:lang w:eastAsia="en-US"/>
        </w:rPr>
        <w:t>Comprende</w:t>
      </w:r>
      <w:r w:rsidR="009F6C56">
        <w:rPr>
          <w:rFonts w:cs="UniversLTStd"/>
          <w:lang w:eastAsia="en-US"/>
        </w:rPr>
        <w:t>r</w:t>
      </w:r>
      <w:r>
        <w:rPr>
          <w:rFonts w:cs="UniversLTStd"/>
          <w:lang w:eastAsia="en-US"/>
        </w:rPr>
        <w:t xml:space="preserve"> y</w:t>
      </w:r>
      <w:r w:rsidRPr="006A4BB4">
        <w:rPr>
          <w:rFonts w:cs="UniversLTStd"/>
          <w:lang w:eastAsia="en-US"/>
        </w:rPr>
        <w:t xml:space="preserve"> explicar las respuestas de los primeros filósofos a la cuestión del </w:t>
      </w:r>
      <w:r w:rsidRPr="00A94851">
        <w:rPr>
          <w:rFonts w:cs="UniversLTStd"/>
          <w:i/>
          <w:iCs/>
          <w:lang w:eastAsia="en-US"/>
        </w:rPr>
        <w:t>arché</w:t>
      </w:r>
      <w:r w:rsidRPr="006A4BB4">
        <w:rPr>
          <w:rFonts w:cs="UniversLTStd"/>
          <w:lang w:eastAsia="en-US"/>
        </w:rPr>
        <w:t xml:space="preserve"> mediante el examen riguroso y dialéctico de las mismas</w:t>
      </w:r>
      <w:r>
        <w:rPr>
          <w:rFonts w:cs="UniversLTStd"/>
          <w:lang w:eastAsia="en-US"/>
        </w:rPr>
        <w:t xml:space="preserve">. </w:t>
      </w:r>
    </w:p>
    <w:p w14:paraId="69458479" w14:textId="73DF1342" w:rsidR="006A4BB4" w:rsidRDefault="006A4BB4" w:rsidP="00B103A5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  <w:r>
        <w:rPr>
          <w:rFonts w:cs="UniversLTStd"/>
          <w:lang w:eastAsia="en-US"/>
        </w:rPr>
        <w:t xml:space="preserve">4. Explicitar </w:t>
      </w:r>
      <w:proofErr w:type="spellStart"/>
      <w:r>
        <w:rPr>
          <w:rFonts w:cs="UniversLTStd"/>
          <w:lang w:eastAsia="en-US"/>
        </w:rPr>
        <w:t>el porqué</w:t>
      </w:r>
      <w:proofErr w:type="spellEnd"/>
      <w:r>
        <w:rPr>
          <w:rFonts w:cs="UniversLTStd"/>
          <w:lang w:eastAsia="en-US"/>
        </w:rPr>
        <w:t xml:space="preserve"> y las características del giro antropológico protagonizado por Sócrates y sofistas en la Grecia Antigua. </w:t>
      </w:r>
    </w:p>
    <w:p w14:paraId="0264F7E4" w14:textId="789CB6E0" w:rsidR="006A4BB4" w:rsidRDefault="006A4BB4" w:rsidP="00B103A5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  <w:r>
        <w:rPr>
          <w:rFonts w:cs="UniversLTStd"/>
          <w:lang w:eastAsia="en-US"/>
        </w:rPr>
        <w:t>5. Sintetizar las propuestas de Sócrates y sofistas estableciendo semejanzas y diferencias.</w:t>
      </w:r>
    </w:p>
    <w:p w14:paraId="2F20992D" w14:textId="5A2E00F3" w:rsidR="006A4BB4" w:rsidRDefault="006A4BB4" w:rsidP="00B103A5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  <w:r>
        <w:rPr>
          <w:rFonts w:cs="UniversLTStd"/>
          <w:lang w:eastAsia="en-US"/>
        </w:rPr>
        <w:t xml:space="preserve">6. Valorar la necesidad de </w:t>
      </w:r>
      <w:r w:rsidR="009F6C56">
        <w:rPr>
          <w:rFonts w:cs="UniversLTStd"/>
          <w:lang w:eastAsia="en-US"/>
        </w:rPr>
        <w:t>una revisión crítica de la propia actividad filosófica con el objeto de tomar conciencia del papel de la mujer</w:t>
      </w:r>
      <w:r w:rsidR="00A94851">
        <w:rPr>
          <w:rFonts w:cs="UniversLTStd"/>
          <w:lang w:eastAsia="en-US"/>
        </w:rPr>
        <w:t>,</w:t>
      </w:r>
      <w:r w:rsidR="009F6C56">
        <w:rPr>
          <w:rFonts w:cs="UniversLTStd"/>
          <w:lang w:eastAsia="en-US"/>
        </w:rPr>
        <w:t xml:space="preserve"> no solo en la Edad Antigua, sino también en todas las etapas históricas.</w:t>
      </w:r>
    </w:p>
    <w:p w14:paraId="4C445B57" w14:textId="3335DEA3" w:rsidR="009F6C56" w:rsidRDefault="009F6C56" w:rsidP="00B103A5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  <w:r>
        <w:rPr>
          <w:rFonts w:cs="UniversLTStd"/>
          <w:lang w:eastAsia="en-US"/>
        </w:rPr>
        <w:t>7. Reseñar los aspectos más significativos de la labor cultural y filosófica realizada por Aspasia de Mileto.</w:t>
      </w:r>
    </w:p>
    <w:p w14:paraId="34AADBAC" w14:textId="6372A570" w:rsidR="009F6C56" w:rsidRDefault="009F6C56" w:rsidP="00B103A5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  <w:r>
        <w:rPr>
          <w:rFonts w:cs="UniversLTStd"/>
          <w:lang w:eastAsia="en-US"/>
        </w:rPr>
        <w:t xml:space="preserve">8. </w:t>
      </w:r>
      <w:bookmarkStart w:id="1" w:name="_Hlk131014666"/>
      <w:r w:rsidRPr="009F6C56">
        <w:rPr>
          <w:rFonts w:cs="UniversLTStd"/>
          <w:lang w:eastAsia="en-US"/>
        </w:rPr>
        <w:t>Buscar, analizar, interpretar, producir y transmitir información relativa a hechos histórico-filosóficos a partir del uso crítico y seguro de fuentes y el dominio de técnicas básicas de investigación</w:t>
      </w:r>
      <w:r>
        <w:rPr>
          <w:rFonts w:cs="UniversLTStd"/>
          <w:lang w:eastAsia="en-US"/>
        </w:rPr>
        <w:t>.</w:t>
      </w:r>
    </w:p>
    <w:p w14:paraId="4041A43C" w14:textId="7E0A8A73" w:rsidR="009F6C56" w:rsidRDefault="009F6C56" w:rsidP="00B103A5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  <w:r>
        <w:rPr>
          <w:rFonts w:cs="UniversLTStd"/>
          <w:lang w:eastAsia="en-US"/>
        </w:rPr>
        <w:t>9.</w:t>
      </w:r>
      <w:r w:rsidRPr="009F6C56">
        <w:t xml:space="preserve"> </w:t>
      </w:r>
      <w:r w:rsidRPr="009F6C56">
        <w:rPr>
          <w:rFonts w:cs="UniversLTStd"/>
          <w:lang w:eastAsia="en-US"/>
        </w:rPr>
        <w:t xml:space="preserve">Reconocer las normas y pautas de la argumentación y el diálogo filosóficos mediante la identificación y análisis de </w:t>
      </w:r>
      <w:r w:rsidR="00A94851">
        <w:rPr>
          <w:rFonts w:cs="UniversLTStd"/>
          <w:lang w:eastAsia="en-US"/>
        </w:rPr>
        <w:t>estas</w:t>
      </w:r>
      <w:r>
        <w:rPr>
          <w:rFonts w:cs="UniversLTStd"/>
          <w:lang w:eastAsia="en-US"/>
        </w:rPr>
        <w:t>.</w:t>
      </w:r>
    </w:p>
    <w:p w14:paraId="1C18EB56" w14:textId="21413748" w:rsidR="00B103A5" w:rsidRDefault="009F6C56" w:rsidP="009F6C56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  <w:r>
        <w:rPr>
          <w:rFonts w:cs="UniversLTStd"/>
          <w:lang w:eastAsia="en-US"/>
        </w:rPr>
        <w:t xml:space="preserve">10. </w:t>
      </w:r>
      <w:r w:rsidRPr="009F6C56">
        <w:rPr>
          <w:rFonts w:cs="UniversLTStd"/>
          <w:lang w:eastAsia="en-US"/>
        </w:rPr>
        <w:t>Analizar problemas fundamentales y de actualidad mediante la exposición crítica de distintas posiciones histórico-filosófic</w:t>
      </w:r>
      <w:r>
        <w:rPr>
          <w:rFonts w:cs="UniversLTStd"/>
          <w:lang w:eastAsia="en-US"/>
        </w:rPr>
        <w:t>as.</w:t>
      </w:r>
    </w:p>
    <w:bookmarkEnd w:id="1"/>
    <w:p w14:paraId="5DF27EED" w14:textId="3AFC25A9" w:rsidR="009F6C56" w:rsidRDefault="009F6C56" w:rsidP="009F6C56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</w:p>
    <w:p w14:paraId="763D9CE2" w14:textId="34B877CC" w:rsidR="009F6C56" w:rsidRDefault="009F6C56" w:rsidP="009F6C56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</w:p>
    <w:p w14:paraId="23D8A3F4" w14:textId="77777777" w:rsidR="009F6C56" w:rsidRPr="00B103A5" w:rsidRDefault="009F6C56" w:rsidP="009F6C56">
      <w:pPr>
        <w:tabs>
          <w:tab w:val="left" w:pos="-709"/>
          <w:tab w:val="left" w:pos="8505"/>
        </w:tabs>
        <w:suppressAutoHyphens w:val="0"/>
        <w:spacing w:after="0"/>
        <w:jc w:val="both"/>
        <w:rPr>
          <w:rFonts w:cs="UniversLTStd"/>
          <w:lang w:eastAsia="en-US"/>
        </w:rPr>
      </w:pPr>
    </w:p>
    <w:p w14:paraId="03091305" w14:textId="77777777" w:rsidR="00B103A5" w:rsidRPr="00B103A5" w:rsidRDefault="00B103A5" w:rsidP="00B103A5">
      <w:pPr>
        <w:jc w:val="both"/>
      </w:pPr>
    </w:p>
    <w:p w14:paraId="0E2B52F4" w14:textId="77777777" w:rsidR="00B103A5" w:rsidRPr="00B103A5" w:rsidRDefault="00B103A5" w:rsidP="00B103A5">
      <w:pPr>
        <w:jc w:val="both"/>
      </w:pPr>
    </w:p>
    <w:tbl>
      <w:tblPr>
        <w:tblW w:w="13894" w:type="dxa"/>
        <w:tblInd w:w="148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3685"/>
        <w:gridCol w:w="3828"/>
        <w:gridCol w:w="2835"/>
      </w:tblGrid>
      <w:tr w:rsidR="00B103A5" w:rsidRPr="00B103A5" w14:paraId="2B9D5B7E" w14:textId="77777777" w:rsidTr="00DD2BD9">
        <w:tc>
          <w:tcPr>
            <w:tcW w:w="7231" w:type="dxa"/>
            <w:gridSpan w:val="2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FFFFFF"/>
            </w:tcBorders>
            <w:shd w:val="clear" w:color="auto" w:fill="4472C4"/>
            <w:vAlign w:val="center"/>
          </w:tcPr>
          <w:p w14:paraId="2F1A0D98" w14:textId="38860217" w:rsidR="00B103A5" w:rsidRPr="009F6C56" w:rsidRDefault="00B103A5" w:rsidP="00B103A5">
            <w:pPr>
              <w:suppressAutoHyphens w:val="0"/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/>
                <w:sz w:val="20"/>
                <w:szCs w:val="20"/>
                <w:lang w:eastAsia="en-US"/>
              </w:rPr>
            </w:pPr>
            <w:bookmarkStart w:id="2" w:name="_Hlk109305388"/>
            <w:bookmarkStart w:id="3" w:name="_Hlk130992275"/>
            <w:r w:rsidRPr="009F6C56">
              <w:rPr>
                <w:rFonts w:ascii="Lucida Sans" w:eastAsia="Lucida Sans" w:hAnsi="Lucida Sans" w:cs="Lucida Sans"/>
                <w:b/>
                <w:color w:val="FFFFFF"/>
                <w:spacing w:val="1"/>
                <w:sz w:val="20"/>
                <w:szCs w:val="20"/>
                <w:lang w:eastAsia="en-US"/>
              </w:rPr>
              <w:lastRenderedPageBreak/>
              <w:t>Un</w:t>
            </w:r>
            <w:r w:rsidRPr="009F6C56">
              <w:rPr>
                <w:rFonts w:ascii="Lucida Sans" w:eastAsia="Lucida Sans" w:hAnsi="Lucida Sans" w:cs="Lucida Sans"/>
                <w:b/>
                <w:color w:val="FFFFFF"/>
                <w:sz w:val="20"/>
                <w:szCs w:val="20"/>
                <w:lang w:eastAsia="en-US"/>
              </w:rPr>
              <w:t>i</w:t>
            </w:r>
            <w:r w:rsidRPr="009F6C56">
              <w:rPr>
                <w:rFonts w:ascii="Lucida Sans" w:eastAsia="Lucida Sans" w:hAnsi="Lucida Sans" w:cs="Lucida Sans"/>
                <w:b/>
                <w:color w:val="FFFFFF"/>
                <w:spacing w:val="1"/>
                <w:sz w:val="20"/>
                <w:szCs w:val="20"/>
                <w:lang w:eastAsia="en-US"/>
              </w:rPr>
              <w:t>d</w:t>
            </w:r>
            <w:r w:rsidRPr="009F6C56">
              <w:rPr>
                <w:rFonts w:ascii="Lucida Sans" w:eastAsia="Lucida Sans" w:hAnsi="Lucida Sans" w:cs="Lucida Sans"/>
                <w:b/>
                <w:color w:val="FFFFFF"/>
                <w:spacing w:val="2"/>
                <w:sz w:val="20"/>
                <w:szCs w:val="20"/>
                <w:lang w:eastAsia="en-US"/>
              </w:rPr>
              <w:t>a</w:t>
            </w:r>
            <w:r w:rsidRPr="009F6C56">
              <w:rPr>
                <w:rFonts w:ascii="Lucida Sans" w:eastAsia="Lucida Sans" w:hAnsi="Lucida Sans" w:cs="Lucida Sans"/>
                <w:b/>
                <w:color w:val="FFFFFF"/>
                <w:sz w:val="20"/>
                <w:szCs w:val="20"/>
                <w:lang w:eastAsia="en-US"/>
              </w:rPr>
              <w:t xml:space="preserve">d </w:t>
            </w:r>
            <w:r w:rsidRPr="009F6C56">
              <w:rPr>
                <w:rFonts w:ascii="Lucida Sans" w:eastAsia="Lucida Sans" w:hAnsi="Lucida Sans" w:cs="Lucida Sans"/>
                <w:b/>
                <w:color w:val="FFFFFF"/>
                <w:spacing w:val="1"/>
                <w:sz w:val="20"/>
                <w:szCs w:val="20"/>
                <w:lang w:eastAsia="en-US"/>
              </w:rPr>
              <w:t xml:space="preserve">didáctica 1: </w:t>
            </w:r>
            <w:r w:rsidR="009F6C56" w:rsidRPr="009F6C56">
              <w:rPr>
                <w:rFonts w:ascii="Lucida Sans" w:eastAsia="Lucida Sans" w:hAnsi="Lucida Sans" w:cs="Lucida Sans"/>
                <w:b/>
                <w:color w:val="FFFFFF"/>
                <w:spacing w:val="1"/>
                <w:sz w:val="20"/>
                <w:szCs w:val="20"/>
                <w:lang w:eastAsia="en-US"/>
              </w:rPr>
              <w:t>El surgimiento de la filosofía occidental en Grecia</w:t>
            </w:r>
          </w:p>
        </w:tc>
        <w:tc>
          <w:tcPr>
            <w:tcW w:w="6663" w:type="dxa"/>
            <w:gridSpan w:val="2"/>
            <w:tcBorders>
              <w:top w:val="single" w:sz="6" w:space="0" w:color="4472C4"/>
              <w:left w:val="single" w:sz="6" w:space="0" w:color="FFFFFF"/>
              <w:bottom w:val="single" w:sz="6" w:space="0" w:color="4472C4"/>
              <w:right w:val="single" w:sz="6" w:space="0" w:color="4472C4"/>
            </w:tcBorders>
            <w:shd w:val="clear" w:color="auto" w:fill="4472C4"/>
            <w:vAlign w:val="center"/>
          </w:tcPr>
          <w:p w14:paraId="15885E7B" w14:textId="3F206A52" w:rsidR="00B103A5" w:rsidRPr="00B103A5" w:rsidRDefault="00B103A5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/>
                <w:sz w:val="21"/>
                <w:szCs w:val="21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T</w:t>
            </w:r>
            <w:r w:rsidRPr="00B103A5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e</w:t>
            </w:r>
            <w:r w:rsidRPr="00B103A5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mpor</w:t>
            </w:r>
            <w:r w:rsidRPr="00B103A5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B103A5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liz</w:t>
            </w:r>
            <w:r w:rsidRPr="00B103A5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B103A5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ci</w:t>
            </w:r>
            <w:r w:rsidRPr="00B103A5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ó</w:t>
            </w:r>
            <w:r w:rsidRPr="00B103A5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 xml:space="preserve">n: </w:t>
            </w:r>
            <w:r w:rsidR="009F6C56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4 sesiones</w:t>
            </w:r>
          </w:p>
        </w:tc>
      </w:tr>
      <w:tr w:rsidR="00B103A5" w:rsidRPr="00B103A5" w14:paraId="4993DFE1" w14:textId="77777777" w:rsidTr="00DD2BD9">
        <w:tc>
          <w:tcPr>
            <w:tcW w:w="3546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4ECBBD33" w14:textId="77777777" w:rsidR="00B103A5" w:rsidRPr="00B103A5" w:rsidRDefault="00B103A5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  <w:t>Saberes básicos</w:t>
            </w:r>
          </w:p>
        </w:tc>
        <w:tc>
          <w:tcPr>
            <w:tcW w:w="36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792631DA" w14:textId="77777777" w:rsidR="00B103A5" w:rsidRPr="00B103A5" w:rsidRDefault="00B103A5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Competencias específicas</w:t>
            </w:r>
          </w:p>
          <w:p w14:paraId="495380B7" w14:textId="77777777" w:rsidR="00B103A5" w:rsidRPr="00B103A5" w:rsidRDefault="00B103A5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Descriptores operativos</w:t>
            </w:r>
          </w:p>
        </w:tc>
        <w:tc>
          <w:tcPr>
            <w:tcW w:w="3828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237DC486" w14:textId="77777777" w:rsidR="00B103A5" w:rsidRPr="00B103A5" w:rsidRDefault="00B103A5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  <w:lang w:eastAsia="en-US"/>
              </w:rPr>
              <w:t>Criterios de evaluación</w:t>
            </w:r>
          </w:p>
        </w:tc>
        <w:tc>
          <w:tcPr>
            <w:tcW w:w="283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2AE90C91" w14:textId="77777777" w:rsidR="00B103A5" w:rsidRPr="00B103A5" w:rsidRDefault="00B103A5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Instru</w:t>
            </w:r>
            <w:r w:rsidRPr="00B103A5">
              <w:rPr>
                <w:rFonts w:ascii="Lucida Sans" w:eastAsia="Lucida Sans" w:hAnsi="Lucida Sans" w:cs="Lucida Sans"/>
                <w:b/>
                <w:color w:val="4472C4"/>
                <w:spacing w:val="2"/>
                <w:sz w:val="18"/>
                <w:szCs w:val="18"/>
                <w:lang w:eastAsia="en-US"/>
              </w:rPr>
              <w:t>m</w:t>
            </w: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ento</w:t>
            </w:r>
            <w:r w:rsidRPr="00B103A5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 xml:space="preserve">s de </w:t>
            </w: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w w:val="108"/>
                <w:sz w:val="18"/>
                <w:szCs w:val="18"/>
                <w:lang w:eastAsia="en-US"/>
              </w:rPr>
              <w:t>ev</w:t>
            </w: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w w:val="106"/>
                <w:sz w:val="18"/>
                <w:szCs w:val="18"/>
                <w:lang w:eastAsia="en-US"/>
              </w:rPr>
              <w:t>lu</w:t>
            </w: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 w:rsidRPr="00B103A5">
              <w:rPr>
                <w:rFonts w:ascii="Lucida Sans" w:eastAsia="Lucida Sans" w:hAnsi="Lucida Sans" w:cs="Lucida Sans"/>
                <w:b/>
                <w:color w:val="4472C4"/>
                <w:w w:val="102"/>
                <w:sz w:val="18"/>
                <w:szCs w:val="18"/>
                <w:lang w:eastAsia="en-US"/>
              </w:rPr>
              <w:t>c</w:t>
            </w: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ió</w:t>
            </w:r>
            <w:r w:rsidRPr="00B103A5">
              <w:rPr>
                <w:rFonts w:ascii="Lucida Sans" w:eastAsia="Lucida Sans" w:hAnsi="Lucida Sans" w:cs="Lucida Sans"/>
                <w:b/>
                <w:color w:val="4472C4"/>
                <w:spacing w:val="1"/>
                <w:w w:val="104"/>
                <w:sz w:val="18"/>
                <w:szCs w:val="18"/>
                <w:lang w:eastAsia="en-US"/>
              </w:rPr>
              <w:t>n</w:t>
            </w:r>
          </w:p>
        </w:tc>
      </w:tr>
      <w:tr w:rsidR="00B103A5" w:rsidRPr="00B103A5" w14:paraId="17817EFA" w14:textId="77777777" w:rsidTr="00DD2BD9">
        <w:trPr>
          <w:trHeight w:val="243"/>
        </w:trPr>
        <w:tc>
          <w:tcPr>
            <w:tcW w:w="3546" w:type="dxa"/>
            <w:vMerge w:val="restart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06D0F2E1" w14:textId="764A1B4A" w:rsidR="009F6C56" w:rsidRPr="009F6C56" w:rsidRDefault="000D6DC2" w:rsidP="00EF1DD0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-</w:t>
            </w:r>
            <w:r w:rsidR="009F6C56" w:rsidRPr="009F6C56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El origen de la filosofía</w:t>
            </w:r>
          </w:p>
          <w:p w14:paraId="19025644" w14:textId="0F4FC8AF" w:rsidR="009F6C56" w:rsidRPr="009F6C56" w:rsidRDefault="000D6DC2" w:rsidP="00EF1DD0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-</w:t>
            </w:r>
            <w:r w:rsidR="009F6C56" w:rsidRPr="009F6C56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Cosmovisión mítica y teorización filosófica</w:t>
            </w:r>
          </w:p>
          <w:p w14:paraId="09B42ED8" w14:textId="3C1AD954" w:rsidR="009F6C56" w:rsidRPr="009F6C56" w:rsidRDefault="000D6DC2" w:rsidP="00EF1DD0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-</w:t>
            </w:r>
            <w:r w:rsidR="009F6C56" w:rsidRPr="009F6C56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El problema de la realidad en los presocráticos</w:t>
            </w:r>
          </w:p>
          <w:p w14:paraId="6075DA86" w14:textId="4D4F351A" w:rsidR="009F6C56" w:rsidRPr="009F6C56" w:rsidRDefault="000D6DC2" w:rsidP="00EF1DD0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-</w:t>
            </w:r>
            <w:r w:rsidR="009F6C56" w:rsidRPr="009F6C56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El giro antropológico. Sócrates y la sofística</w:t>
            </w:r>
          </w:p>
          <w:p w14:paraId="244D4084" w14:textId="7758CCFF" w:rsidR="009F6C56" w:rsidRPr="009F6C56" w:rsidRDefault="000D6DC2" w:rsidP="00EF1DD0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-</w:t>
            </w:r>
            <w:r w:rsidR="009F6C56" w:rsidRPr="009F6C56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El papel de la mujer en la cultura y la filosofía griegas: Aspasia de Mileto</w:t>
            </w:r>
          </w:p>
          <w:p w14:paraId="42B0C8C4" w14:textId="40A15624" w:rsidR="009F6C56" w:rsidRPr="009F6C56" w:rsidRDefault="000D6DC2" w:rsidP="00EF1DD0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-</w:t>
            </w:r>
            <w:r w:rsidR="009F6C56" w:rsidRPr="009F6C56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FILOSOFÍA Y CINE: Los chicos del coro y la reinserción</w:t>
            </w:r>
          </w:p>
          <w:p w14:paraId="1312E59E" w14:textId="6BBA4C9A" w:rsidR="009F6C56" w:rsidRPr="009F6C56" w:rsidRDefault="000D6DC2" w:rsidP="00EF1DD0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-</w:t>
            </w:r>
            <w:r w:rsidR="009F6C56" w:rsidRPr="009F6C56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RELACIÓN ENTRE PROPUESTAS FILOSÓFICAS: Sócrates y Hume</w:t>
            </w:r>
          </w:p>
          <w:p w14:paraId="56FF8CC7" w14:textId="4509687E" w:rsidR="009F6C56" w:rsidRPr="009F6C56" w:rsidRDefault="000D6DC2" w:rsidP="00EF1DD0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-</w:t>
            </w:r>
            <w:r w:rsidR="009F6C56" w:rsidRPr="009F6C56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MÉTODOS DE TRABAJO EN HISTORIA DE LA FILOSOFÍA: Universalidad de los problemas e historicidad de las concepciones filosóficas</w:t>
            </w:r>
          </w:p>
          <w:p w14:paraId="5DC206B6" w14:textId="16AC7F5D" w:rsidR="00B103A5" w:rsidRPr="009F6C56" w:rsidRDefault="000D6DC2" w:rsidP="00EF1DD0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-</w:t>
            </w:r>
            <w:r w:rsidR="009F6C56" w:rsidRPr="009F6C56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ACTIVIDADES ACCESO A LA UNIVERSIDAD</w:t>
            </w:r>
          </w:p>
        </w:tc>
        <w:tc>
          <w:tcPr>
            <w:tcW w:w="36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auto"/>
          </w:tcPr>
          <w:p w14:paraId="2B962390" w14:textId="77777777" w:rsidR="00B103A5" w:rsidRDefault="00E167EB" w:rsidP="00EF1DD0">
            <w:pPr>
              <w:spacing w:after="20" w:line="240" w:lineRule="auto"/>
              <w:ind w:right="57"/>
              <w:rPr>
                <w:rFonts w:ascii="Lucida Sans" w:hAnsi="Lucida Sans"/>
                <w:sz w:val="16"/>
                <w:szCs w:val="16"/>
              </w:rPr>
            </w:pPr>
            <w:r w:rsidRPr="002C4DFD">
              <w:rPr>
                <w:rFonts w:ascii="Lucida Sans" w:hAnsi="Lucida Sans"/>
                <w:b/>
                <w:bCs/>
                <w:sz w:val="16"/>
                <w:szCs w:val="16"/>
              </w:rPr>
              <w:t>1. </w:t>
            </w:r>
            <w:r w:rsidRPr="00E167EB">
              <w:rPr>
                <w:rFonts w:ascii="Lucida Sans" w:hAnsi="Lucida Sans"/>
                <w:sz w:val="16"/>
                <w:szCs w:val="16"/>
              </w:rPr>
              <w:t>Buscar, analizar, interpretar, producir y transmitir información relativa a hechos histórico-filosóficos a partir del uso crítico y seguro de fuentes y el dominio de técnicas básicas de investigación, para generar conocimientos y producciones propias acerca de la historia de los problemas e ideas filosóficos.</w:t>
            </w:r>
          </w:p>
          <w:p w14:paraId="46C847AC" w14:textId="271DE363" w:rsidR="00E167EB" w:rsidRPr="007F7D4C" w:rsidRDefault="00E167EB" w:rsidP="00EF1DD0">
            <w:pPr>
              <w:spacing w:after="20" w:line="240" w:lineRule="auto"/>
              <w:ind w:right="57"/>
              <w:rPr>
                <w:rFonts w:ascii="Lucida Sans" w:hAnsi="Lucida Sans"/>
                <w:b/>
                <w:bCs/>
                <w:sz w:val="16"/>
                <w:szCs w:val="16"/>
              </w:rPr>
            </w:pPr>
            <w:r w:rsidRPr="007F7D4C">
              <w:rPr>
                <w:rFonts w:ascii="Lucida Sans" w:hAnsi="Lucida Sans"/>
                <w:b/>
                <w:bCs/>
                <w:sz w:val="16"/>
                <w:szCs w:val="16"/>
              </w:rPr>
              <w:t>CCL1, CCL2, CCL3, CD1, CD3, CPSAA4, CC3, CE3</w:t>
            </w:r>
          </w:p>
        </w:tc>
        <w:tc>
          <w:tcPr>
            <w:tcW w:w="3828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322578E2" w14:textId="1F0821AB" w:rsidR="002C4DFD" w:rsidRDefault="002C4DFD" w:rsidP="00EF1DD0">
            <w:pPr>
              <w:pBdr>
                <w:bottom w:val="single" w:sz="6" w:space="1" w:color="auto"/>
              </w:pBd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</w:pPr>
            <w:r w:rsidRPr="00A94851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1.1</w:t>
            </w:r>
            <w:r w:rsidRPr="002C4DFD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 </w:t>
            </w:r>
            <w:r w:rsidRPr="002C4DFD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 xml:space="preserve">Generar un conocimiento riguroso de fuentes y documentos filosóficamente relevantes, aplicando técnicas de búsqueda, organización, análisis, comparación e interpretación de los mismos, y relacionándolos correctamente con contextos históricos, problemas, tesis, autores y autoras, así como con elementos pertenecientes a otros ámbitos culturales. </w:t>
            </w:r>
          </w:p>
          <w:p w14:paraId="0C726CD3" w14:textId="5A0CA512" w:rsidR="00B103A5" w:rsidRPr="00B103A5" w:rsidRDefault="002C4DFD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  <w:lang w:eastAsia="en-US"/>
              </w:rPr>
            </w:pPr>
            <w:r w:rsidRPr="00A94851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1.2</w:t>
            </w:r>
            <w:r w:rsidRPr="00426859">
              <w:rPr>
                <w:rFonts w:ascii="Lucida Sans" w:eastAsia="Lucida Sans" w:hAnsi="Lucida Sans" w:cs="Lucida Sans"/>
                <w:bCs/>
                <w:color w:val="FF0000"/>
                <w:spacing w:val="3"/>
                <w:sz w:val="16"/>
                <w:szCs w:val="16"/>
                <w:lang w:eastAsia="en-US"/>
              </w:rPr>
              <w:t> </w:t>
            </w:r>
            <w:r w:rsidRPr="002C4DFD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>Construir juicios propios acerca de problemas histórico-filosóficos, a través de la elaboración y presentación de documentos y trabajos de investigación sobre los mismos con precisión y aplicando los protocolos al uso, tanto de forma individual como grupal y cooperativa.</w:t>
            </w:r>
          </w:p>
        </w:tc>
        <w:tc>
          <w:tcPr>
            <w:tcW w:w="2835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1CC59E3D" w14:textId="48370287" w:rsidR="00B103A5" w:rsidRPr="00B103A5" w:rsidRDefault="00B103A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-Pruebas</w:t>
            </w:r>
            <w:r w:rsid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 xml:space="preserve"> orales y</w:t>
            </w:r>
            <w:r w:rsidRPr="00B103A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 xml:space="preserve"> escrita</w:t>
            </w:r>
            <w:r w:rsid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s.</w:t>
            </w:r>
          </w:p>
          <w:p w14:paraId="13A17048" w14:textId="413D63A9" w:rsidR="00B103A5" w:rsidRPr="00B103A5" w:rsidRDefault="00B103A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-Actividades y tareas propuestas en la unidad.</w:t>
            </w:r>
          </w:p>
          <w:p w14:paraId="1E724BBC" w14:textId="0EC603B4" w:rsidR="00E172E5" w:rsidRDefault="00B103A5" w:rsidP="00EF1DD0">
            <w:pPr>
              <w:pBdr>
                <w:bottom w:val="single" w:sz="6" w:space="1" w:color="auto"/>
              </w:pBd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</w:t>
            </w:r>
            <w:r w:rsid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idad.</w:t>
            </w:r>
          </w:p>
          <w:p w14:paraId="5D88BF5F" w14:textId="62227514" w:rsidR="00E172E5" w:rsidRDefault="00E172E5" w:rsidP="00EF1DD0">
            <w:pPr>
              <w:pBdr>
                <w:bottom w:val="single" w:sz="6" w:space="1" w:color="auto"/>
              </w:pBd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</w:p>
          <w:p w14:paraId="5EF26ABD" w14:textId="14F5B2C6" w:rsidR="00E172E5" w:rsidRDefault="00E172E5" w:rsidP="00EF1DD0">
            <w:pPr>
              <w:pBdr>
                <w:bottom w:val="single" w:sz="6" w:space="1" w:color="auto"/>
              </w:pBd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</w:p>
          <w:p w14:paraId="30D80ECD" w14:textId="6BBCA324" w:rsidR="00E172E5" w:rsidRDefault="00E172E5" w:rsidP="00EF1DD0">
            <w:pPr>
              <w:pBdr>
                <w:bottom w:val="single" w:sz="6" w:space="1" w:color="auto"/>
              </w:pBd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</w:p>
          <w:p w14:paraId="3ECB7FA9" w14:textId="77777777" w:rsidR="00E172E5" w:rsidRDefault="00E172E5" w:rsidP="00EF1DD0">
            <w:pPr>
              <w:pBdr>
                <w:bottom w:val="single" w:sz="6" w:space="1" w:color="auto"/>
              </w:pBd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</w:p>
          <w:p w14:paraId="55580B9A" w14:textId="77777777" w:rsidR="00E172E5" w:rsidRDefault="00E172E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</w:p>
          <w:p w14:paraId="00988A34" w14:textId="6C015E77" w:rsidR="00E172E5" w:rsidRDefault="00B103A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 xml:space="preserve"> </w:t>
            </w:r>
          </w:p>
          <w:p w14:paraId="098AB4F2" w14:textId="77777777" w:rsidR="00E172E5" w:rsidRDefault="00E172E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</w:p>
          <w:p w14:paraId="0CF4D139" w14:textId="47D10BF8" w:rsidR="00E172E5" w:rsidRPr="00E172E5" w:rsidRDefault="00E172E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-Pruebas</w:t>
            </w:r>
            <w:r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 xml:space="preserve"> orales y</w:t>
            </w: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 xml:space="preserve"> escritas.</w:t>
            </w:r>
          </w:p>
          <w:p w14:paraId="270B2C9C" w14:textId="77777777" w:rsidR="00E172E5" w:rsidRPr="00E172E5" w:rsidRDefault="00E172E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-Actividades y tareas propuestas en la unidad.</w:t>
            </w:r>
          </w:p>
          <w:p w14:paraId="335D25D7" w14:textId="72BB1949" w:rsidR="00E172E5" w:rsidRPr="00B103A5" w:rsidRDefault="00E172E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unidad.</w:t>
            </w:r>
          </w:p>
        </w:tc>
      </w:tr>
      <w:tr w:rsidR="00B103A5" w:rsidRPr="00B103A5" w14:paraId="1E4A862F" w14:textId="77777777" w:rsidTr="00DD2BD9">
        <w:trPr>
          <w:trHeight w:val="300"/>
        </w:trPr>
        <w:tc>
          <w:tcPr>
            <w:tcW w:w="3546" w:type="dxa"/>
            <w:vMerge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5DF0F670" w14:textId="77777777" w:rsidR="00B103A5" w:rsidRPr="00B103A5" w:rsidRDefault="00B103A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7EE5D72D" w14:textId="77777777" w:rsidR="00B103A5" w:rsidRDefault="00E167EB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2. </w:t>
            </w:r>
            <w:r w:rsidRPr="00E167EB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Reconocer las normas y pautas de la argumentación y el diálogo filosóficos mediante la identificación y análisis de las mismas en distintos soportes y a través de diversas actividades, para aplicarlas con rigor en la construcción y exposición de argumentos y en el ejercicio del diálogo con los demás.</w:t>
            </w:r>
          </w:p>
          <w:p w14:paraId="10AB3F95" w14:textId="1AA99157" w:rsidR="00E167EB" w:rsidRPr="007F7D4C" w:rsidRDefault="00E167EB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</w:pPr>
            <w:r w:rsidRPr="007F7D4C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CCL1, CCL5, STEM1, CPSAA3.1, CC2, CC3, CCEC1, CCEC3.2.</w:t>
            </w:r>
          </w:p>
        </w:tc>
        <w:tc>
          <w:tcPr>
            <w:tcW w:w="3828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14B2FDB7" w14:textId="1B04F571" w:rsidR="00B103A5" w:rsidRPr="000E5744" w:rsidRDefault="000E5744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color w:val="4472C4"/>
                <w:spacing w:val="3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2.1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> Emplear argumentos de modo riguroso, reconociendo y aplicando normas, técnicas y pautas lógicas, retóricas y argumentativas, y evitando modos dogmáticos, falaces y sesgados de sostener opiniones e hipótesis.</w:t>
            </w:r>
          </w:p>
        </w:tc>
        <w:tc>
          <w:tcPr>
            <w:tcW w:w="2835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2A415165" w14:textId="77777777" w:rsidR="00E172E5" w:rsidRPr="00E172E5" w:rsidRDefault="00E172E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Pruebas orales y escritas.</w:t>
            </w:r>
          </w:p>
          <w:p w14:paraId="26DC6064" w14:textId="77777777" w:rsidR="00E172E5" w:rsidRPr="00E172E5" w:rsidRDefault="00E172E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-Actividades y tareas propuestas en la unidad.</w:t>
            </w:r>
          </w:p>
          <w:p w14:paraId="08F79CE4" w14:textId="6F6AA7DA" w:rsidR="00B103A5" w:rsidRPr="00E172E5" w:rsidRDefault="00E172E5" w:rsidP="00EF1DD0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color w:val="FF0000"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unidad</w:t>
            </w:r>
          </w:p>
        </w:tc>
      </w:tr>
      <w:tr w:rsidR="00B103A5" w:rsidRPr="00B103A5" w14:paraId="66FAE75C" w14:textId="77777777" w:rsidTr="00DD2BD9">
        <w:trPr>
          <w:trHeight w:val="300"/>
        </w:trPr>
        <w:tc>
          <w:tcPr>
            <w:tcW w:w="3546" w:type="dxa"/>
            <w:vMerge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2C0A8B1F" w14:textId="77777777" w:rsidR="00B103A5" w:rsidRPr="00B103A5" w:rsidRDefault="00B103A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2B87FA22" w14:textId="77777777" w:rsidR="00B103A5" w:rsidRPr="00B103A5" w:rsidRDefault="00B103A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1A93A3F9" w14:textId="153E9CB6" w:rsidR="00B103A5" w:rsidRPr="000E5744" w:rsidRDefault="000E5744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2.2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> Sostener el hábito del diálogo argumentativo, empático, abierto y constructivamente comprometido con la búsqueda del conocimiento, a través de la participación activa, respetuosa y colaborativa en cuantas actividades se propongan.</w:t>
            </w:r>
          </w:p>
        </w:tc>
        <w:tc>
          <w:tcPr>
            <w:tcW w:w="2835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56D66629" w14:textId="77777777" w:rsidR="00E172E5" w:rsidRPr="00E172E5" w:rsidRDefault="00E172E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Pruebas orales y escritas.</w:t>
            </w:r>
          </w:p>
          <w:p w14:paraId="7A1A04DB" w14:textId="77777777" w:rsidR="00E172E5" w:rsidRPr="00E172E5" w:rsidRDefault="00E172E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-Actividades y tareas propuestas en la unidad.</w:t>
            </w:r>
          </w:p>
          <w:p w14:paraId="2D065516" w14:textId="58752D4E" w:rsidR="00B103A5" w:rsidRPr="00E172E5" w:rsidRDefault="00E172E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unidad.</w:t>
            </w:r>
          </w:p>
        </w:tc>
      </w:tr>
      <w:tr w:rsidR="00B103A5" w:rsidRPr="00B103A5" w14:paraId="0A81822E" w14:textId="77777777" w:rsidTr="00DD2BD9">
        <w:trPr>
          <w:trHeight w:val="200"/>
        </w:trPr>
        <w:tc>
          <w:tcPr>
            <w:tcW w:w="3546" w:type="dxa"/>
            <w:vMerge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428AA15E" w14:textId="77777777" w:rsidR="00B103A5" w:rsidRPr="00B103A5" w:rsidRDefault="00B103A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16876F33" w14:textId="77777777" w:rsidR="00B103A5" w:rsidRDefault="00E167EB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3</w:t>
            </w:r>
            <w:r w:rsidRPr="00E167EB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. Comprender y expresar diferentes concepciones filosóficas históricamente dadas, mediante el acercamiento a sus fuentes y el trabajo crítico sobre las mismas, para desarrollar el conocimiento de un acervo que constituye parte esencial del patrimonio cultural común</w:t>
            </w:r>
            <w:r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.</w:t>
            </w:r>
          </w:p>
          <w:p w14:paraId="2AC6309A" w14:textId="40A90323" w:rsidR="00E167EB" w:rsidRPr="007F7D4C" w:rsidRDefault="00E167EB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</w:pPr>
            <w:r w:rsidRPr="007F7D4C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CC1, CC2, CC3, CCEC1</w:t>
            </w:r>
          </w:p>
        </w:tc>
        <w:tc>
          <w:tcPr>
            <w:tcW w:w="3828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10433E9E" w14:textId="3FA50622" w:rsidR="00B103A5" w:rsidRPr="000E5744" w:rsidRDefault="000E5744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3.1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> Adquirir y expresar un conocimiento significativo de las más importantes propuestas filosóficas que se han sucedido a lo largo de la historia, a través de la indagación sobre ellas y la identificación de las cuestiones a las que responden.</w:t>
            </w:r>
          </w:p>
        </w:tc>
        <w:tc>
          <w:tcPr>
            <w:tcW w:w="2835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02A7F026" w14:textId="77777777" w:rsidR="00E172E5" w:rsidRPr="00E172E5" w:rsidRDefault="00E172E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Pruebas orales y escritas.</w:t>
            </w:r>
          </w:p>
          <w:p w14:paraId="7FB4894A" w14:textId="77777777" w:rsidR="00E172E5" w:rsidRPr="00E172E5" w:rsidRDefault="00E172E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-Actividades y tareas propuestas en la unidad.</w:t>
            </w:r>
          </w:p>
          <w:p w14:paraId="7EC5EF7D" w14:textId="2002F1C4" w:rsidR="00B103A5" w:rsidRPr="00B103A5" w:rsidRDefault="00E172E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unidad.</w:t>
            </w:r>
          </w:p>
        </w:tc>
      </w:tr>
      <w:tr w:rsidR="00B103A5" w:rsidRPr="00B103A5" w14:paraId="1C0FBD68" w14:textId="77777777" w:rsidTr="00DD2BD9">
        <w:trPr>
          <w:trHeight w:val="200"/>
        </w:trPr>
        <w:tc>
          <w:tcPr>
            <w:tcW w:w="3546" w:type="dxa"/>
            <w:vMerge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256BC441" w14:textId="77777777" w:rsidR="00B103A5" w:rsidRPr="00B103A5" w:rsidRDefault="00B103A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3254A52A" w14:textId="77777777" w:rsidR="00B103A5" w:rsidRPr="00B103A5" w:rsidRDefault="00B103A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745114E5" w14:textId="32254DAE" w:rsidR="00B103A5" w:rsidRPr="00B103A5" w:rsidRDefault="000E5744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3.2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 xml:space="preserve"> Identificar, comprender y debatir sobre los principales problemas, ideas, tesis y 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lastRenderedPageBreak/>
              <w:t>controversias filosóficas de la historia del pensamiento, a través del análisis y comentario crítico de textos y documentos filosóficos o relevantes para la filosofía.</w:t>
            </w:r>
          </w:p>
        </w:tc>
        <w:tc>
          <w:tcPr>
            <w:tcW w:w="2835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30B6A5E8" w14:textId="77777777" w:rsidR="00E172E5" w:rsidRPr="00E172E5" w:rsidRDefault="00E172E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lastRenderedPageBreak/>
              <w:t>Pruebas orales y escritas.</w:t>
            </w:r>
          </w:p>
          <w:p w14:paraId="6A078288" w14:textId="77777777" w:rsidR="00E172E5" w:rsidRPr="00E172E5" w:rsidRDefault="00E172E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lastRenderedPageBreak/>
              <w:t>-Actividades y tareas propuestas en la unidad.</w:t>
            </w:r>
          </w:p>
          <w:p w14:paraId="659B90D2" w14:textId="793F4A3C" w:rsidR="00B103A5" w:rsidRPr="00E172E5" w:rsidRDefault="00E172E5" w:rsidP="00EF1DD0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unidad.</w:t>
            </w:r>
          </w:p>
        </w:tc>
      </w:tr>
      <w:bookmarkEnd w:id="2"/>
      <w:tr w:rsidR="000E5744" w:rsidRPr="00B103A5" w14:paraId="23B504C3" w14:textId="77777777" w:rsidTr="00DD2BD9">
        <w:trPr>
          <w:trHeight w:val="242"/>
        </w:trPr>
        <w:tc>
          <w:tcPr>
            <w:tcW w:w="3546" w:type="dxa"/>
            <w:vMerge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25BDC590" w14:textId="77777777" w:rsidR="000E5744" w:rsidRPr="00B103A5" w:rsidRDefault="000E5744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370C977F" w14:textId="2237A6BF" w:rsidR="000E5744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4</w:t>
            </w:r>
            <w:r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 xml:space="preserve">. </w:t>
            </w:r>
            <w:r w:rsidRPr="00E167EB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Reconocer la naturaleza esencialmente plural y diversa de las concepciones filosóficas históricamente dadas, mediante su puesta en relación dialéctica de confrontación y complementariedad, para generar una concepción compleja y dinámica de la historia del pensamiento y promover una actitud tolerante y comprometida con la resolución racional y dialogada de los conflictos.</w:t>
            </w:r>
          </w:p>
          <w:p w14:paraId="4887A1CA" w14:textId="5867B993" w:rsidR="000E5744" w:rsidRPr="001C53FA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</w:pPr>
            <w:r w:rsidRPr="001C53FA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CCL2, CC1, CC2, CC3</w:t>
            </w:r>
          </w:p>
        </w:tc>
        <w:tc>
          <w:tcPr>
            <w:tcW w:w="3828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1656AB36" w14:textId="39582311" w:rsidR="000E5744" w:rsidRPr="000E5744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color w:val="4472C4"/>
                <w:spacing w:val="3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4.1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> Generar una concepción plural, dialéctica, abierta y crítica de la historia del pensamiento, a través de la comprensión, la realización de síntesis comparativas y la exposición de las relaciones de oposición y complementariedad entre tesis, escuelas, filósofos y filósofas de una misma época o tradición o de distintas épocas y tradiciones</w:t>
            </w:r>
          </w:p>
        </w:tc>
        <w:tc>
          <w:tcPr>
            <w:tcW w:w="2835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7F7C44FD" w14:textId="77777777" w:rsidR="00E172E5" w:rsidRPr="00E172E5" w:rsidRDefault="00E172E5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Pruebas orales y escritas.</w:t>
            </w:r>
          </w:p>
          <w:p w14:paraId="5D6F8CBA" w14:textId="77777777" w:rsidR="00E172E5" w:rsidRPr="00E172E5" w:rsidRDefault="00E172E5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-Actividades y tareas propuestas en la unidad.</w:t>
            </w:r>
          </w:p>
          <w:p w14:paraId="15F2EE84" w14:textId="1B76AE4A" w:rsidR="000E5744" w:rsidRPr="00B103A5" w:rsidRDefault="00E172E5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unidad.</w:t>
            </w:r>
          </w:p>
        </w:tc>
      </w:tr>
      <w:tr w:rsidR="000E5744" w:rsidRPr="00B103A5" w14:paraId="1FB8EAD5" w14:textId="77777777" w:rsidTr="00DD2BD9">
        <w:trPr>
          <w:trHeight w:val="300"/>
        </w:trPr>
        <w:tc>
          <w:tcPr>
            <w:tcW w:w="3546" w:type="dxa"/>
            <w:vMerge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72847944" w14:textId="77777777" w:rsidR="000E5744" w:rsidRPr="00B103A5" w:rsidRDefault="000E5744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2A34FAE1" w14:textId="77777777" w:rsidR="000E5744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5. </w:t>
            </w:r>
            <w:r w:rsidRPr="00E167EB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Reconocer el modo en que se han planteado sucesivamente, a través de distintas épocas y concepciones, los mismos problemas filosóficos, mediante el análisis e interpretación de textos y otros modos de expresión tanto filosófica como más ampliamente cultural, históricamente dados, para afrontar tales problemas a partir de la reflexión crítica sobre el conocimiento de lo aportado por la tradición.</w:t>
            </w:r>
          </w:p>
          <w:p w14:paraId="5DE6B723" w14:textId="1E4720A9" w:rsidR="000E5744" w:rsidRPr="001C53FA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</w:pPr>
            <w:r w:rsidRPr="001C53FA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CCL2, CC1, CC2, CC3, CCEC1</w:t>
            </w:r>
          </w:p>
        </w:tc>
        <w:tc>
          <w:tcPr>
            <w:tcW w:w="3828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770C9892" w14:textId="6077B11E" w:rsidR="000E5744" w:rsidRPr="000E5744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5.1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> Afrontar los grandes problemas filosóficos en su doble aspecto histórico y universal a través del análisis y exposición crítica de las condiciones culturales que han permitido en cada caso la aparición y evolución de dichos problemas en distintos momentos de la historia.</w:t>
            </w:r>
          </w:p>
        </w:tc>
        <w:tc>
          <w:tcPr>
            <w:tcW w:w="2835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4E09C41A" w14:textId="1D4B2703" w:rsidR="00E172E5" w:rsidRPr="00E172E5" w:rsidRDefault="000E5744" w:rsidP="001C53FA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</w:t>
            </w:r>
            <w:r w:rsidR="00E172E5">
              <w:t xml:space="preserve"> </w:t>
            </w:r>
            <w:r w:rsidR="00E172E5"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Pruebas orales y escritas.</w:t>
            </w:r>
          </w:p>
          <w:p w14:paraId="67B5032B" w14:textId="77777777" w:rsidR="00E172E5" w:rsidRPr="00E172E5" w:rsidRDefault="00E172E5" w:rsidP="001C53FA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-Actividades y tareas propuestas en la unidad.</w:t>
            </w:r>
          </w:p>
          <w:p w14:paraId="5103F41D" w14:textId="26476DC7" w:rsidR="000E5744" w:rsidRPr="00B103A5" w:rsidRDefault="00E172E5" w:rsidP="001C53FA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unidad.</w:t>
            </w:r>
          </w:p>
        </w:tc>
      </w:tr>
      <w:tr w:rsidR="000E5744" w:rsidRPr="00B103A5" w14:paraId="43364557" w14:textId="77777777" w:rsidTr="00DD2BD9">
        <w:trPr>
          <w:trHeight w:val="300"/>
        </w:trPr>
        <w:tc>
          <w:tcPr>
            <w:tcW w:w="3546" w:type="dxa"/>
            <w:vMerge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1415AF3E" w14:textId="77777777" w:rsidR="000E5744" w:rsidRPr="00B103A5" w:rsidRDefault="000E5744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1EF0AA67" w14:textId="77777777" w:rsidR="000E5744" w:rsidRPr="00B103A5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11C5F2D5" w14:textId="62479881" w:rsidR="000E5744" w:rsidRPr="00B103A5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5.2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> Comprender la dimensión temporal y universal de los problemas filosóficos más importantes, comparando mediante esquemas u otros productos o actividades el tratamiento filosófico que se hace de ellos en distintas épocas, escuelas, tradiciones, autores y autoras</w:t>
            </w:r>
            <w:r w:rsidRPr="000E5744"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35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7D005F91" w14:textId="77777777" w:rsidR="00E172E5" w:rsidRPr="00E172E5" w:rsidRDefault="00E172E5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Pruebas orales y escritas.</w:t>
            </w:r>
          </w:p>
          <w:p w14:paraId="125F3198" w14:textId="77777777" w:rsidR="00E172E5" w:rsidRPr="00E172E5" w:rsidRDefault="00E172E5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-Actividades y tareas propuestas en la unidad.</w:t>
            </w:r>
          </w:p>
          <w:p w14:paraId="72019ECE" w14:textId="68FE47B1" w:rsidR="000E5744" w:rsidRPr="00B103A5" w:rsidRDefault="00E172E5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unidad.</w:t>
            </w:r>
          </w:p>
        </w:tc>
      </w:tr>
      <w:tr w:rsidR="000E5744" w:rsidRPr="00B103A5" w14:paraId="5F2329BF" w14:textId="77777777" w:rsidTr="00DD2BD9">
        <w:trPr>
          <w:trHeight w:val="300"/>
        </w:trPr>
        <w:tc>
          <w:tcPr>
            <w:tcW w:w="3546" w:type="dxa"/>
            <w:vMerge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140EE1DE" w14:textId="77777777" w:rsidR="000E5744" w:rsidRPr="00B103A5" w:rsidRDefault="000E5744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754C77BB" w14:textId="77777777" w:rsidR="000E5744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6. </w:t>
            </w:r>
            <w:r w:rsidRPr="00E167EB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Reconocer las formas diversas en que los interrogantes filosóficos y sus intentos de respuesta se han presentado históricamente en otros ámbitos de la cultura, mediante el análisis interpretativo de textos y otras manifestaciones pertenecientes a esos ámbitos, para promover una concepción sistemática, relacional y compleja de la historia de la cultura occidental y del papel de las ideas filosóficas en ella.</w:t>
            </w:r>
          </w:p>
          <w:p w14:paraId="66E20F7F" w14:textId="29BCA838" w:rsidR="000E5744" w:rsidRPr="001C53FA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</w:pPr>
            <w:r w:rsidRPr="001C53FA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CCL2, CC1, CC2, CC3, CCEC1</w:t>
            </w:r>
          </w:p>
        </w:tc>
        <w:tc>
          <w:tcPr>
            <w:tcW w:w="3828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09795F8B" w14:textId="36B4BB9D" w:rsidR="000E5744" w:rsidRPr="000E5744" w:rsidRDefault="000E5744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6.1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> Adquirir una concepción sistémica y relacional de la historia de la cultura occidental y del papel de las ideas filosóficas en ella, mediante el análisis comentario y comparación de textos o documentos literarios, historiográficos, periodísticos, científicos o religiosos, así como de cualquier otra manifestación cultural, en los que se expresen problemas y concepciones filosóficamente relevantes.</w:t>
            </w:r>
          </w:p>
        </w:tc>
        <w:tc>
          <w:tcPr>
            <w:tcW w:w="2835" w:type="dxa"/>
            <w:tcBorders>
              <w:left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79E4A7C7" w14:textId="77777777" w:rsidR="00E172E5" w:rsidRPr="00E172E5" w:rsidRDefault="00E172E5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Pruebas orales y escritas.</w:t>
            </w:r>
          </w:p>
          <w:p w14:paraId="54057A92" w14:textId="77777777" w:rsidR="00E172E5" w:rsidRPr="00E172E5" w:rsidRDefault="00E172E5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-Actividades y tareas propuestas en la unidad.</w:t>
            </w:r>
          </w:p>
          <w:p w14:paraId="10531A43" w14:textId="713C27D9" w:rsidR="000E5744" w:rsidRPr="00B103A5" w:rsidRDefault="00E172E5" w:rsidP="001C53FA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unidad.</w:t>
            </w:r>
          </w:p>
        </w:tc>
      </w:tr>
      <w:tr w:rsidR="000E5744" w:rsidRPr="00B103A5" w14:paraId="4FA38510" w14:textId="77777777" w:rsidTr="00DD2BD9">
        <w:trPr>
          <w:trHeight w:val="242"/>
        </w:trPr>
        <w:tc>
          <w:tcPr>
            <w:tcW w:w="3546" w:type="dxa"/>
            <w:vMerge/>
            <w:tcBorders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7F20B724" w14:textId="77777777" w:rsidR="000E5744" w:rsidRPr="00B103A5" w:rsidRDefault="000E5744" w:rsidP="00B103A5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017379CF" w14:textId="77777777" w:rsidR="000E5744" w:rsidRDefault="000E5744" w:rsidP="006F4031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7. </w:t>
            </w:r>
            <w:r w:rsidRPr="00E167EB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Analizar problemas fundamentales y de actualidad mediante la exposición crítica de distintas posiciones histórico-filosóficas relevantes para la comprensión y discusión de aquellos, para desarrollar la autonomía de juicio y promover actitudes y acciones cívica y éticamente consecuentes.</w:t>
            </w:r>
          </w:p>
          <w:p w14:paraId="2CC87951" w14:textId="458E485B" w:rsidR="000E5744" w:rsidRPr="001C53FA" w:rsidRDefault="000E5744" w:rsidP="006F4031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</w:pPr>
            <w:r w:rsidRPr="001C53FA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CPSAA4, CC1, CC2, CC3, CC4, CE1</w:t>
            </w:r>
          </w:p>
        </w:tc>
        <w:tc>
          <w:tcPr>
            <w:tcW w:w="3828" w:type="dxa"/>
            <w:tcBorders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21E2F317" w14:textId="5C875A27" w:rsidR="000E5744" w:rsidRPr="000E5744" w:rsidRDefault="000E5744" w:rsidP="006F4031">
            <w:pPr>
              <w:suppressAutoHyphens w:val="0"/>
              <w:spacing w:before="60" w:after="60" w:line="240" w:lineRule="auto"/>
              <w:rPr>
                <w:rFonts w:ascii="Lucida Sans" w:eastAsia="Lucida Sans" w:hAnsi="Lucida Sans" w:cs="Lucida Sans"/>
                <w:bCs/>
                <w:color w:val="4472C4"/>
                <w:spacing w:val="3"/>
                <w:sz w:val="16"/>
                <w:szCs w:val="16"/>
                <w:lang w:eastAsia="en-US"/>
              </w:rPr>
            </w:pPr>
            <w:r w:rsidRPr="004C21C0">
              <w:rPr>
                <w:rFonts w:ascii="Lucida Sans" w:eastAsia="Lucida Sans" w:hAnsi="Lucida Sans" w:cs="Lucida Sans"/>
                <w:b/>
                <w:spacing w:val="3"/>
                <w:sz w:val="16"/>
                <w:szCs w:val="16"/>
                <w:lang w:eastAsia="en-US"/>
              </w:rPr>
              <w:t>7.1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 xml:space="preserve"> Desarrollar la autonomía de juicio, y promover planteamientos, actitudes y acciones ética y cívicamente consecuentes, con respecto a problemas fundamentales de la actualidad, a partir de la comprensión de ideas, teorías y controversias </w:t>
            </w:r>
            <w:r w:rsidR="009F2FDF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>histórico-filosóficas</w:t>
            </w:r>
            <w:r w:rsidRPr="000E5744">
              <w:rPr>
                <w:rFonts w:ascii="Lucida Sans" w:eastAsia="Lucida Sans" w:hAnsi="Lucida Sans" w:cs="Lucida Sans"/>
                <w:bCs/>
                <w:spacing w:val="3"/>
                <w:sz w:val="16"/>
                <w:szCs w:val="16"/>
                <w:lang w:eastAsia="en-US"/>
              </w:rPr>
              <w:t xml:space="preserve"> que puedan contribuir a clarificar tales problemas y de la elaboración de propuestas de carácter crítico y personal con respecto a los mismos.</w:t>
            </w:r>
          </w:p>
        </w:tc>
        <w:tc>
          <w:tcPr>
            <w:tcW w:w="2835" w:type="dxa"/>
            <w:tcBorders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auto"/>
            <w:vAlign w:val="center"/>
          </w:tcPr>
          <w:p w14:paraId="35DC5742" w14:textId="77777777" w:rsidR="00E172E5" w:rsidRPr="00E172E5" w:rsidRDefault="00E172E5" w:rsidP="00E172E5">
            <w:pPr>
              <w:suppressAutoHyphens w:val="0"/>
              <w:spacing w:before="60" w:after="60" w:line="240" w:lineRule="auto"/>
              <w:jc w:val="both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Pruebas orales y escritas.</w:t>
            </w:r>
          </w:p>
          <w:p w14:paraId="610C4B8D" w14:textId="77777777" w:rsidR="00E172E5" w:rsidRPr="00E172E5" w:rsidRDefault="00E172E5" w:rsidP="00E172E5">
            <w:pPr>
              <w:suppressAutoHyphens w:val="0"/>
              <w:spacing w:before="60" w:after="60" w:line="240" w:lineRule="auto"/>
              <w:jc w:val="both"/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-Actividades y tareas propuestas en la unidad.</w:t>
            </w:r>
          </w:p>
          <w:p w14:paraId="1A948AF4" w14:textId="2FBB527D" w:rsidR="000E5744" w:rsidRPr="00B103A5" w:rsidRDefault="00E172E5" w:rsidP="00E172E5">
            <w:pPr>
              <w:suppressAutoHyphens w:val="0"/>
              <w:spacing w:before="60" w:after="60" w:line="240" w:lineRule="auto"/>
              <w:jc w:val="both"/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</w:pPr>
            <w:r w:rsidRPr="00E172E5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eastAsia="en-US"/>
              </w:rPr>
              <w:t>-Propuestas de trabajo explicitadas en las secciones de la unidad.</w:t>
            </w:r>
          </w:p>
        </w:tc>
      </w:tr>
      <w:bookmarkEnd w:id="3"/>
    </w:tbl>
    <w:p w14:paraId="4F348928" w14:textId="77777777" w:rsidR="00B103A5" w:rsidRPr="00B103A5" w:rsidRDefault="00B103A5" w:rsidP="00B103A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13894" w:type="dxa"/>
        <w:tblInd w:w="148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4"/>
      </w:tblGrid>
      <w:tr w:rsidR="00B103A5" w:rsidRPr="00B103A5" w14:paraId="70FD0DED" w14:textId="77777777" w:rsidTr="00DD2BD9">
        <w:tc>
          <w:tcPr>
            <w:tcW w:w="1389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2D7EB546" w14:textId="77777777" w:rsidR="00B103A5" w:rsidRPr="00B103A5" w:rsidRDefault="00B103A5" w:rsidP="00B103A5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28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Metodología</w:t>
            </w:r>
          </w:p>
        </w:tc>
      </w:tr>
      <w:tr w:rsidR="00B103A5" w:rsidRPr="00B103A5" w14:paraId="79A06F92" w14:textId="77777777" w:rsidTr="00DD2BD9">
        <w:tc>
          <w:tcPr>
            <w:tcW w:w="1389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370C3296" w14:textId="77777777" w:rsidR="00B103A5" w:rsidRPr="00B103A5" w:rsidRDefault="00B103A5" w:rsidP="00B103A5">
            <w:pPr>
              <w:suppressAutoHyphens w:val="0"/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Ver los aspectos teóricos </w:t>
            </w:r>
            <w:bookmarkStart w:id="4" w:name="_Hlk130990134"/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sobre metodología en el apartado 5. METODOLOGÍA DIDÁCTICA de la programación didáctica.</w:t>
            </w:r>
          </w:p>
          <w:bookmarkEnd w:id="4"/>
          <w:p w14:paraId="69FD7723" w14:textId="77777777" w:rsidR="00B103A5" w:rsidRPr="00B103A5" w:rsidRDefault="00B103A5" w:rsidP="00B103A5">
            <w:pPr>
              <w:suppressAutoHyphens w:val="0"/>
              <w:spacing w:after="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3BD060F7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1.Tomar decisiones previas al qué y para qué enseñar.</w:t>
            </w:r>
          </w:p>
          <w:p w14:paraId="4424C91C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2. Obtener información de los conocimientos previos que poseen los alumnos sobre la unidad didáctica que se comienza a trabajar.</w:t>
            </w:r>
          </w:p>
          <w:p w14:paraId="524407CB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3. Estimular la enseñanza activa y reflexiva.</w:t>
            </w:r>
          </w:p>
          <w:p w14:paraId="16EBE1AC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4. Experimentar, inducir, deducir e investigar.</w:t>
            </w:r>
          </w:p>
          <w:p w14:paraId="723D3EAD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5. Proponer actividades para que el alumno reflexione sobre lo realizado y elabore conclusiones con respecto a lo aprendido.</w:t>
            </w:r>
          </w:p>
          <w:p w14:paraId="329A5FB8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6. El profesor debe actuar como guía y mediador para facilitar el aprendizaje, teniendo en cuenta las características de los aprendizajes cognitivo y social.</w:t>
            </w:r>
          </w:p>
          <w:p w14:paraId="6756ECD5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7. Trabajar de forma individual, en pequeño grupo y en gran grupo.</w:t>
            </w:r>
          </w:p>
          <w:p w14:paraId="0CC8A32A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8. Emplear actividades y situaciones próximas al entorno del alumno.</w:t>
            </w:r>
          </w:p>
          <w:p w14:paraId="0828386F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9. Estimular la participación activa del alumno en el proceso de enseñanza-aprendizaje, huyendo de la monotonía y de la pasividad. </w:t>
            </w:r>
          </w:p>
          <w:p w14:paraId="0A09BA51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10. Propiciar situaciones que exijan análisis previo, toma de decisiones y cambio de estrategias.</w:t>
            </w:r>
          </w:p>
          <w:p w14:paraId="323D6D8C" w14:textId="77777777" w:rsidR="00B103A5" w:rsidRPr="00B103A5" w:rsidRDefault="00B103A5" w:rsidP="00B103A5">
            <w:pPr>
              <w:suppressAutoHyphens w:val="0"/>
              <w:spacing w:after="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11. El profesor debe analizar críticamente su propia intervención educativa y obrar en consecuencia.</w:t>
            </w:r>
          </w:p>
        </w:tc>
      </w:tr>
    </w:tbl>
    <w:p w14:paraId="1AE51A78" w14:textId="77777777" w:rsidR="00B103A5" w:rsidRPr="00B103A5" w:rsidRDefault="00B103A5" w:rsidP="00B103A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13894" w:type="dxa"/>
        <w:tblInd w:w="148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4"/>
      </w:tblGrid>
      <w:tr w:rsidR="00B103A5" w:rsidRPr="00B103A5" w14:paraId="2D02ED0A" w14:textId="77777777" w:rsidTr="00DD2BD9">
        <w:tc>
          <w:tcPr>
            <w:tcW w:w="1389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62352CC2" w14:textId="77777777" w:rsidR="00B103A5" w:rsidRPr="00B103A5" w:rsidRDefault="00B103A5" w:rsidP="00B103A5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30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B103A5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Recursos y materiales</w:t>
            </w:r>
          </w:p>
        </w:tc>
      </w:tr>
      <w:tr w:rsidR="00B103A5" w:rsidRPr="00B103A5" w14:paraId="31320E77" w14:textId="77777777" w:rsidTr="00DD2BD9">
        <w:tc>
          <w:tcPr>
            <w:tcW w:w="13894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44C54F3" w14:textId="77777777" w:rsidR="00B103A5" w:rsidRPr="00B103A5" w:rsidRDefault="00B103A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right="113"/>
              <w:contextualSpacing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B103A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Contenidos propios de la unidad, secciones y actividades propuestas.</w:t>
            </w:r>
          </w:p>
          <w:p w14:paraId="1345C9F6" w14:textId="251F82F8" w:rsidR="00B103A5" w:rsidRPr="00426859" w:rsidRDefault="00B103A5" w:rsidP="0042685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right="113"/>
              <w:contextualSpacing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B103A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Selección de textos filosóficos propuestos en la unidad.</w:t>
            </w:r>
          </w:p>
          <w:p w14:paraId="74E0FB19" w14:textId="27CF6D36" w:rsidR="00B103A5" w:rsidRPr="00426859" w:rsidRDefault="00B103A5" w:rsidP="0042685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right="113"/>
              <w:contextualSpacing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B103A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Recursos we</w:t>
            </w:r>
            <w:r w:rsidR="006A4560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b con contenidos auxiliares y actividades.</w:t>
            </w:r>
          </w:p>
          <w:p w14:paraId="760DD1F5" w14:textId="77777777" w:rsidR="00B103A5" w:rsidRPr="00B103A5" w:rsidRDefault="00B103A5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right="113"/>
              <w:contextualSpacing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B103A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Podcast y Vídeo explicativos.</w:t>
            </w:r>
          </w:p>
          <w:p w14:paraId="07B6FF03" w14:textId="77777777" w:rsidR="00426859" w:rsidRDefault="00B103A5" w:rsidP="006A456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right="113"/>
              <w:contextualSpacing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B103A5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Test de evaluación</w:t>
            </w:r>
            <w:r w:rsidR="006A4560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interactivo</w:t>
            </w:r>
          </w:p>
          <w:p w14:paraId="0B3CA928" w14:textId="557EBF73" w:rsidR="006A4560" w:rsidRPr="006A4560" w:rsidRDefault="006A4560" w:rsidP="006A456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right="113"/>
              <w:contextualSpacing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Actividades interactivas</w:t>
            </w:r>
          </w:p>
        </w:tc>
      </w:tr>
    </w:tbl>
    <w:p w14:paraId="6861C824" w14:textId="77777777" w:rsidR="00B103A5" w:rsidRPr="00B103A5" w:rsidRDefault="00B103A5" w:rsidP="00B103A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B321302" w14:textId="77777777" w:rsidR="008D0A93" w:rsidRPr="008D0A93" w:rsidRDefault="008D0A93" w:rsidP="008D0A93">
      <w:pPr>
        <w:jc w:val="both"/>
      </w:pPr>
    </w:p>
    <w:sectPr w:rsidR="008D0A93" w:rsidRPr="008D0A93" w:rsidSect="00B103A5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EBE4" w14:textId="77777777" w:rsidR="00257A8E" w:rsidRDefault="00257A8E" w:rsidP="00BD7C50">
      <w:pPr>
        <w:spacing w:after="0" w:line="240" w:lineRule="auto"/>
      </w:pPr>
      <w:r>
        <w:separator/>
      </w:r>
    </w:p>
  </w:endnote>
  <w:endnote w:type="continuationSeparator" w:id="0">
    <w:p w14:paraId="5E2C9124" w14:textId="77777777" w:rsidR="00257A8E" w:rsidRDefault="00257A8E" w:rsidP="00BD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ayout w:type="fixed"/>
      <w:tblLook w:val="0000" w:firstRow="0" w:lastRow="0" w:firstColumn="0" w:lastColumn="0" w:noHBand="0" w:noVBand="0"/>
    </w:tblPr>
    <w:tblGrid>
      <w:gridCol w:w="885"/>
      <w:gridCol w:w="8574"/>
    </w:tblGrid>
    <w:tr w:rsidR="00956328" w14:paraId="339C836B" w14:textId="77777777">
      <w:trPr>
        <w:trHeight w:val="373"/>
      </w:trPr>
      <w:tc>
        <w:tcPr>
          <w:tcW w:w="885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2DEA4FF0" w14:textId="77777777" w:rsidR="00956328" w:rsidRDefault="00000000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8574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11097A10" w14:textId="77777777" w:rsidR="00956328" w:rsidRDefault="00000000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166A5DEA" w14:textId="77777777" w:rsidR="00956328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0557" w14:textId="77777777" w:rsidR="00956328" w:rsidRDefault="00000000">
    <w:pPr>
      <w:pStyle w:val="Piedepgina"/>
      <w:jc w:val="center"/>
      <w:rPr>
        <w:b/>
        <w:i/>
        <w:color w:val="4F81B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D225" w14:textId="77777777" w:rsidR="00257A8E" w:rsidRDefault="00257A8E" w:rsidP="00BD7C50">
      <w:pPr>
        <w:spacing w:after="0" w:line="240" w:lineRule="auto"/>
      </w:pPr>
      <w:r>
        <w:separator/>
      </w:r>
    </w:p>
  </w:footnote>
  <w:footnote w:type="continuationSeparator" w:id="0">
    <w:p w14:paraId="25BA49EB" w14:textId="77777777" w:rsidR="00257A8E" w:rsidRDefault="00257A8E" w:rsidP="00BD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71" w:type="dxa"/>
      <w:tblInd w:w="-108" w:type="dxa"/>
      <w:tblLayout w:type="fixed"/>
      <w:tblLook w:val="0000" w:firstRow="0" w:lastRow="0" w:firstColumn="0" w:lastColumn="0" w:noHBand="0" w:noVBand="0"/>
    </w:tblPr>
    <w:tblGrid>
      <w:gridCol w:w="875"/>
      <w:gridCol w:w="5896"/>
      <w:gridCol w:w="2000"/>
    </w:tblGrid>
    <w:tr w:rsidR="00956328" w14:paraId="25FA3182" w14:textId="77777777" w:rsidTr="00802561">
      <w:trPr>
        <w:trHeight w:val="195"/>
      </w:trPr>
      <w:tc>
        <w:tcPr>
          <w:tcW w:w="875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689CF8EA" w14:textId="08DBF40B" w:rsidR="00956328" w:rsidRDefault="00BD7C50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38C13F0F" wp14:editId="12740B23">
                <wp:extent cx="485775" cy="4095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3E95BFB7" w14:textId="77777777" w:rsidR="005154F2" w:rsidRDefault="006673BA" w:rsidP="00BD7C50">
          <w:pPr>
            <w:spacing w:after="0"/>
            <w:jc w:val="right"/>
            <w:rPr>
              <w:b/>
              <w:i/>
            </w:rPr>
          </w:pPr>
          <w:r>
            <w:rPr>
              <w:b/>
              <w:i/>
            </w:rPr>
            <w:t xml:space="preserve">Historia de la Filosofía </w:t>
          </w:r>
        </w:p>
        <w:p w14:paraId="2A2EA7E6" w14:textId="45DE46B4" w:rsidR="00956328" w:rsidRDefault="006673BA" w:rsidP="00BD7C50">
          <w:pPr>
            <w:spacing w:after="0"/>
            <w:jc w:val="right"/>
          </w:pPr>
          <w:r>
            <w:rPr>
              <w:b/>
              <w:i/>
            </w:rPr>
            <w:t>2</w:t>
          </w:r>
          <w:r w:rsidR="00805538">
            <w:rPr>
              <w:b/>
              <w:i/>
            </w:rPr>
            <w:t>.</w:t>
          </w:r>
          <w:r w:rsidR="005154F2">
            <w:rPr>
              <w:rFonts w:cs="Calibri"/>
              <w:b/>
              <w:i/>
              <w:vertAlign w:val="superscript"/>
            </w:rPr>
            <w:t>°</w:t>
          </w:r>
          <w:r>
            <w:rPr>
              <w:b/>
              <w:i/>
            </w:rPr>
            <w:t xml:space="preserve"> Bachillerato</w:t>
          </w:r>
        </w:p>
      </w:tc>
      <w:tc>
        <w:tcPr>
          <w:tcW w:w="2000" w:type="dxa"/>
          <w:tcBorders>
            <w:bottom w:val="single" w:sz="18" w:space="0" w:color="808080"/>
            <w:right w:val="single" w:sz="18" w:space="0" w:color="808080"/>
          </w:tcBorders>
          <w:shd w:val="clear" w:color="auto" w:fill="4472C4" w:themeFill="accent1"/>
          <w:vAlign w:val="center"/>
        </w:tcPr>
        <w:p w14:paraId="5AEBDFEB" w14:textId="77777777" w:rsidR="00956328" w:rsidRDefault="00000000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0A4A1ABA" w14:textId="77777777" w:rsidR="00956328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22" w:type="dxa"/>
      <w:tblInd w:w="-108" w:type="dxa"/>
      <w:tblLayout w:type="fixed"/>
      <w:tblLook w:val="0000" w:firstRow="0" w:lastRow="0" w:firstColumn="0" w:lastColumn="0" w:noHBand="0" w:noVBand="0"/>
    </w:tblPr>
    <w:tblGrid>
      <w:gridCol w:w="1399"/>
      <w:gridCol w:w="9820"/>
      <w:gridCol w:w="2803"/>
    </w:tblGrid>
    <w:tr w:rsidR="00523224" w14:paraId="01109AC3" w14:textId="77777777" w:rsidTr="00523224">
      <w:trPr>
        <w:trHeight w:val="252"/>
      </w:trPr>
      <w:tc>
        <w:tcPr>
          <w:tcW w:w="1399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413B465E" w14:textId="77777777" w:rsidR="00523224" w:rsidRDefault="00523224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308F55AB" wp14:editId="05D6526C">
                <wp:extent cx="485775" cy="409575"/>
                <wp:effectExtent l="0" t="0" r="9525" b="9525"/>
                <wp:docPr id="452895541" name="Imagen 452895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1A075E71" w14:textId="77777777" w:rsidR="00523224" w:rsidRDefault="00523224" w:rsidP="00BD7C50">
          <w:pPr>
            <w:spacing w:after="0"/>
            <w:jc w:val="right"/>
            <w:rPr>
              <w:b/>
              <w:i/>
            </w:rPr>
          </w:pPr>
          <w:r>
            <w:rPr>
              <w:b/>
              <w:i/>
            </w:rPr>
            <w:t xml:space="preserve">Historia de la Filosofía </w:t>
          </w:r>
        </w:p>
        <w:p w14:paraId="27BEC3CF" w14:textId="77777777" w:rsidR="00523224" w:rsidRDefault="00523224" w:rsidP="00BD7C50">
          <w:pPr>
            <w:spacing w:after="0"/>
            <w:jc w:val="right"/>
          </w:pPr>
          <w:r>
            <w:rPr>
              <w:b/>
              <w:i/>
            </w:rPr>
            <w:t>2.</w:t>
          </w:r>
          <w:r>
            <w:rPr>
              <w:rFonts w:cs="Calibri"/>
              <w:b/>
              <w:i/>
              <w:vertAlign w:val="superscript"/>
            </w:rPr>
            <w:t>°</w:t>
          </w:r>
          <w:r>
            <w:rPr>
              <w:b/>
              <w:i/>
            </w:rPr>
            <w:t xml:space="preserve"> Bachillerato</w:t>
          </w:r>
        </w:p>
      </w:tc>
      <w:tc>
        <w:tcPr>
          <w:tcW w:w="2803" w:type="dxa"/>
          <w:tcBorders>
            <w:bottom w:val="single" w:sz="18" w:space="0" w:color="808080"/>
            <w:right w:val="single" w:sz="18" w:space="0" w:color="808080"/>
          </w:tcBorders>
          <w:shd w:val="clear" w:color="auto" w:fill="4472C4" w:themeFill="accent1"/>
          <w:vAlign w:val="center"/>
        </w:tcPr>
        <w:p w14:paraId="5C6A9CDC" w14:textId="77777777" w:rsidR="00523224" w:rsidRDefault="00523224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750DE176" w14:textId="77777777" w:rsidR="00523224" w:rsidRDefault="00523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C5A"/>
    <w:multiLevelType w:val="hybridMultilevel"/>
    <w:tmpl w:val="2B163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356A"/>
    <w:multiLevelType w:val="hybridMultilevel"/>
    <w:tmpl w:val="00202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67B"/>
    <w:multiLevelType w:val="hybridMultilevel"/>
    <w:tmpl w:val="ADC86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23B10"/>
    <w:multiLevelType w:val="hybridMultilevel"/>
    <w:tmpl w:val="A2089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7185"/>
    <w:multiLevelType w:val="hybridMultilevel"/>
    <w:tmpl w:val="9BDA6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017BD"/>
    <w:multiLevelType w:val="hybridMultilevel"/>
    <w:tmpl w:val="A7E8E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C4CE9"/>
    <w:multiLevelType w:val="hybridMultilevel"/>
    <w:tmpl w:val="AE188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6437A"/>
    <w:multiLevelType w:val="hybridMultilevel"/>
    <w:tmpl w:val="A2424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F3"/>
    <w:multiLevelType w:val="hybridMultilevel"/>
    <w:tmpl w:val="E3F8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4079D"/>
    <w:multiLevelType w:val="hybridMultilevel"/>
    <w:tmpl w:val="94F868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4F9F"/>
    <w:multiLevelType w:val="hybridMultilevel"/>
    <w:tmpl w:val="544EA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975AF"/>
    <w:multiLevelType w:val="hybridMultilevel"/>
    <w:tmpl w:val="544EA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6594E"/>
    <w:multiLevelType w:val="hybridMultilevel"/>
    <w:tmpl w:val="E60E3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210"/>
    <w:multiLevelType w:val="hybridMultilevel"/>
    <w:tmpl w:val="8586F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348E1"/>
    <w:multiLevelType w:val="hybridMultilevel"/>
    <w:tmpl w:val="61B49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D650A"/>
    <w:multiLevelType w:val="hybridMultilevel"/>
    <w:tmpl w:val="E690C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624FD"/>
    <w:multiLevelType w:val="hybridMultilevel"/>
    <w:tmpl w:val="7E6C6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F39E6"/>
    <w:multiLevelType w:val="hybridMultilevel"/>
    <w:tmpl w:val="D1C86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F2274"/>
    <w:multiLevelType w:val="hybridMultilevel"/>
    <w:tmpl w:val="C944E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57262"/>
    <w:multiLevelType w:val="hybridMultilevel"/>
    <w:tmpl w:val="CF4C3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324E8"/>
    <w:multiLevelType w:val="hybridMultilevel"/>
    <w:tmpl w:val="C4545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06975"/>
    <w:multiLevelType w:val="hybridMultilevel"/>
    <w:tmpl w:val="07964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75B36"/>
    <w:multiLevelType w:val="hybridMultilevel"/>
    <w:tmpl w:val="CD086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A521D"/>
    <w:multiLevelType w:val="hybridMultilevel"/>
    <w:tmpl w:val="27FA21A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2A3F74E1"/>
    <w:multiLevelType w:val="hybridMultilevel"/>
    <w:tmpl w:val="E9482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3A6349"/>
    <w:multiLevelType w:val="hybridMultilevel"/>
    <w:tmpl w:val="468AA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18528F"/>
    <w:multiLevelType w:val="hybridMultilevel"/>
    <w:tmpl w:val="E138D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D64C87"/>
    <w:multiLevelType w:val="hybridMultilevel"/>
    <w:tmpl w:val="8A546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524B3"/>
    <w:multiLevelType w:val="hybridMultilevel"/>
    <w:tmpl w:val="8F808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442B1"/>
    <w:multiLevelType w:val="hybridMultilevel"/>
    <w:tmpl w:val="5DA4F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D7008"/>
    <w:multiLevelType w:val="hybridMultilevel"/>
    <w:tmpl w:val="73981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D2789"/>
    <w:multiLevelType w:val="hybridMultilevel"/>
    <w:tmpl w:val="E51C1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8C3F23"/>
    <w:multiLevelType w:val="hybridMultilevel"/>
    <w:tmpl w:val="CC546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A90032"/>
    <w:multiLevelType w:val="hybridMultilevel"/>
    <w:tmpl w:val="342E4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334D8"/>
    <w:multiLevelType w:val="hybridMultilevel"/>
    <w:tmpl w:val="12F6D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737CA"/>
    <w:multiLevelType w:val="hybridMultilevel"/>
    <w:tmpl w:val="A81E0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D177C"/>
    <w:multiLevelType w:val="hybridMultilevel"/>
    <w:tmpl w:val="459CC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63241"/>
    <w:multiLevelType w:val="hybridMultilevel"/>
    <w:tmpl w:val="32BA5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13FAF"/>
    <w:multiLevelType w:val="hybridMultilevel"/>
    <w:tmpl w:val="C1602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46766"/>
    <w:multiLevelType w:val="hybridMultilevel"/>
    <w:tmpl w:val="E564B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637144"/>
    <w:multiLevelType w:val="hybridMultilevel"/>
    <w:tmpl w:val="7A8CB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87B0A"/>
    <w:multiLevelType w:val="hybridMultilevel"/>
    <w:tmpl w:val="FB1E7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D4785"/>
    <w:multiLevelType w:val="hybridMultilevel"/>
    <w:tmpl w:val="07B27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43D94"/>
    <w:multiLevelType w:val="hybridMultilevel"/>
    <w:tmpl w:val="44D07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E6563B"/>
    <w:multiLevelType w:val="hybridMultilevel"/>
    <w:tmpl w:val="AE36BF84"/>
    <w:lvl w:ilvl="0" w:tplc="0C0A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5" w15:restartNumberingAfterBreak="0">
    <w:nsid w:val="6DF77761"/>
    <w:multiLevelType w:val="hybridMultilevel"/>
    <w:tmpl w:val="0E88C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C5377"/>
    <w:multiLevelType w:val="hybridMultilevel"/>
    <w:tmpl w:val="9D729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EB4EDE"/>
    <w:multiLevelType w:val="hybridMultilevel"/>
    <w:tmpl w:val="29D89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2038D5"/>
    <w:multiLevelType w:val="hybridMultilevel"/>
    <w:tmpl w:val="18BA1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E82059"/>
    <w:multiLevelType w:val="hybridMultilevel"/>
    <w:tmpl w:val="7CDEBE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781C95"/>
    <w:multiLevelType w:val="hybridMultilevel"/>
    <w:tmpl w:val="775C7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871C7E"/>
    <w:multiLevelType w:val="hybridMultilevel"/>
    <w:tmpl w:val="7EFAB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7102F2"/>
    <w:multiLevelType w:val="hybridMultilevel"/>
    <w:tmpl w:val="34529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91380B"/>
    <w:multiLevelType w:val="hybridMultilevel"/>
    <w:tmpl w:val="9F62E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39790">
    <w:abstractNumId w:val="30"/>
  </w:num>
  <w:num w:numId="2" w16cid:durableId="939487088">
    <w:abstractNumId w:val="44"/>
  </w:num>
  <w:num w:numId="3" w16cid:durableId="1824198895">
    <w:abstractNumId w:val="43"/>
  </w:num>
  <w:num w:numId="4" w16cid:durableId="1209535923">
    <w:abstractNumId w:val="27"/>
  </w:num>
  <w:num w:numId="5" w16cid:durableId="786315961">
    <w:abstractNumId w:val="10"/>
  </w:num>
  <w:num w:numId="6" w16cid:durableId="90974410">
    <w:abstractNumId w:val="13"/>
  </w:num>
  <w:num w:numId="7" w16cid:durableId="418448717">
    <w:abstractNumId w:val="25"/>
  </w:num>
  <w:num w:numId="8" w16cid:durableId="7490578">
    <w:abstractNumId w:val="34"/>
  </w:num>
  <w:num w:numId="9" w16cid:durableId="1176768054">
    <w:abstractNumId w:val="39"/>
  </w:num>
  <w:num w:numId="10" w16cid:durableId="1596789034">
    <w:abstractNumId w:val="20"/>
  </w:num>
  <w:num w:numId="11" w16cid:durableId="680356880">
    <w:abstractNumId w:val="45"/>
  </w:num>
  <w:num w:numId="12" w16cid:durableId="1735471579">
    <w:abstractNumId w:val="47"/>
  </w:num>
  <w:num w:numId="13" w16cid:durableId="1308122242">
    <w:abstractNumId w:val="4"/>
  </w:num>
  <w:num w:numId="14" w16cid:durableId="1127890143">
    <w:abstractNumId w:val="42"/>
  </w:num>
  <w:num w:numId="15" w16cid:durableId="13925566">
    <w:abstractNumId w:val="40"/>
  </w:num>
  <w:num w:numId="16" w16cid:durableId="1395086598">
    <w:abstractNumId w:val="32"/>
  </w:num>
  <w:num w:numId="17" w16cid:durableId="319428133">
    <w:abstractNumId w:val="41"/>
  </w:num>
  <w:num w:numId="18" w16cid:durableId="776868104">
    <w:abstractNumId w:val="15"/>
  </w:num>
  <w:num w:numId="19" w16cid:durableId="578058345">
    <w:abstractNumId w:val="29"/>
  </w:num>
  <w:num w:numId="20" w16cid:durableId="622343675">
    <w:abstractNumId w:val="31"/>
  </w:num>
  <w:num w:numId="21" w16cid:durableId="519585244">
    <w:abstractNumId w:val="12"/>
  </w:num>
  <w:num w:numId="22" w16cid:durableId="1871526373">
    <w:abstractNumId w:val="8"/>
  </w:num>
  <w:num w:numId="23" w16cid:durableId="1259411197">
    <w:abstractNumId w:val="9"/>
  </w:num>
  <w:num w:numId="24" w16cid:durableId="170143289">
    <w:abstractNumId w:val="1"/>
  </w:num>
  <w:num w:numId="25" w16cid:durableId="1822117055">
    <w:abstractNumId w:val="24"/>
  </w:num>
  <w:num w:numId="26" w16cid:durableId="89856873">
    <w:abstractNumId w:val="46"/>
  </w:num>
  <w:num w:numId="27" w16cid:durableId="1361249402">
    <w:abstractNumId w:val="28"/>
  </w:num>
  <w:num w:numId="28" w16cid:durableId="1907956704">
    <w:abstractNumId w:val="37"/>
  </w:num>
  <w:num w:numId="29" w16cid:durableId="509609393">
    <w:abstractNumId w:val="49"/>
  </w:num>
  <w:num w:numId="30" w16cid:durableId="729496912">
    <w:abstractNumId w:val="23"/>
  </w:num>
  <w:num w:numId="31" w16cid:durableId="188108337">
    <w:abstractNumId w:val="2"/>
  </w:num>
  <w:num w:numId="32" w16cid:durableId="114249893">
    <w:abstractNumId w:val="0"/>
  </w:num>
  <w:num w:numId="33" w16cid:durableId="127212855">
    <w:abstractNumId w:val="3"/>
  </w:num>
  <w:num w:numId="34" w16cid:durableId="339937234">
    <w:abstractNumId w:val="36"/>
  </w:num>
  <w:num w:numId="35" w16cid:durableId="1261454163">
    <w:abstractNumId w:val="11"/>
  </w:num>
  <w:num w:numId="36" w16cid:durableId="1192383267">
    <w:abstractNumId w:val="16"/>
  </w:num>
  <w:num w:numId="37" w16cid:durableId="1296175778">
    <w:abstractNumId w:val="52"/>
  </w:num>
  <w:num w:numId="38" w16cid:durableId="940339150">
    <w:abstractNumId w:val="7"/>
  </w:num>
  <w:num w:numId="39" w16cid:durableId="266818732">
    <w:abstractNumId w:val="19"/>
  </w:num>
  <w:num w:numId="40" w16cid:durableId="1376734174">
    <w:abstractNumId w:val="35"/>
  </w:num>
  <w:num w:numId="41" w16cid:durableId="338234949">
    <w:abstractNumId w:val="18"/>
  </w:num>
  <w:num w:numId="42" w16cid:durableId="1779257957">
    <w:abstractNumId w:val="33"/>
  </w:num>
  <w:num w:numId="43" w16cid:durableId="592395840">
    <w:abstractNumId w:val="48"/>
  </w:num>
  <w:num w:numId="44" w16cid:durableId="1711808414">
    <w:abstractNumId w:val="21"/>
  </w:num>
  <w:num w:numId="45" w16cid:durableId="1896500683">
    <w:abstractNumId w:val="26"/>
  </w:num>
  <w:num w:numId="46" w16cid:durableId="1415976777">
    <w:abstractNumId w:val="5"/>
  </w:num>
  <w:num w:numId="47" w16cid:durableId="1859154260">
    <w:abstractNumId w:val="50"/>
  </w:num>
  <w:num w:numId="48" w16cid:durableId="1008216807">
    <w:abstractNumId w:val="6"/>
  </w:num>
  <w:num w:numId="49" w16cid:durableId="1264455280">
    <w:abstractNumId w:val="22"/>
  </w:num>
  <w:num w:numId="50" w16cid:durableId="154536058">
    <w:abstractNumId w:val="38"/>
  </w:num>
  <w:num w:numId="51" w16cid:durableId="1958172331">
    <w:abstractNumId w:val="14"/>
  </w:num>
  <w:num w:numId="52" w16cid:durableId="694774226">
    <w:abstractNumId w:val="53"/>
  </w:num>
  <w:num w:numId="53" w16cid:durableId="1518543543">
    <w:abstractNumId w:val="51"/>
  </w:num>
  <w:num w:numId="54" w16cid:durableId="356662436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50"/>
    <w:rsid w:val="000100A0"/>
    <w:rsid w:val="00013E52"/>
    <w:rsid w:val="00017A24"/>
    <w:rsid w:val="0005161E"/>
    <w:rsid w:val="00066EF3"/>
    <w:rsid w:val="000772DC"/>
    <w:rsid w:val="00086C8F"/>
    <w:rsid w:val="000B1307"/>
    <w:rsid w:val="000C228B"/>
    <w:rsid w:val="000D29B2"/>
    <w:rsid w:val="000D4F7F"/>
    <w:rsid w:val="000D6DC2"/>
    <w:rsid w:val="000E5744"/>
    <w:rsid w:val="00100960"/>
    <w:rsid w:val="0011460A"/>
    <w:rsid w:val="00114F25"/>
    <w:rsid w:val="001270FF"/>
    <w:rsid w:val="0014251C"/>
    <w:rsid w:val="00172322"/>
    <w:rsid w:val="001C3D61"/>
    <w:rsid w:val="001C53FA"/>
    <w:rsid w:val="001D4605"/>
    <w:rsid w:val="00220D28"/>
    <w:rsid w:val="0024160E"/>
    <w:rsid w:val="00252ECF"/>
    <w:rsid w:val="00257A8E"/>
    <w:rsid w:val="00284916"/>
    <w:rsid w:val="002A1776"/>
    <w:rsid w:val="002A5D0C"/>
    <w:rsid w:val="002B646E"/>
    <w:rsid w:val="002C4DFD"/>
    <w:rsid w:val="002C564E"/>
    <w:rsid w:val="002C5768"/>
    <w:rsid w:val="002D0A2B"/>
    <w:rsid w:val="002E282B"/>
    <w:rsid w:val="002E40C0"/>
    <w:rsid w:val="002F20C8"/>
    <w:rsid w:val="002F4455"/>
    <w:rsid w:val="002F5E10"/>
    <w:rsid w:val="00307099"/>
    <w:rsid w:val="003100E9"/>
    <w:rsid w:val="003141D3"/>
    <w:rsid w:val="0034128E"/>
    <w:rsid w:val="00351F5E"/>
    <w:rsid w:val="00354B27"/>
    <w:rsid w:val="003609C5"/>
    <w:rsid w:val="00370703"/>
    <w:rsid w:val="003732C8"/>
    <w:rsid w:val="003D6574"/>
    <w:rsid w:val="003F148F"/>
    <w:rsid w:val="004007FB"/>
    <w:rsid w:val="00403279"/>
    <w:rsid w:val="00407953"/>
    <w:rsid w:val="00423AA6"/>
    <w:rsid w:val="00426859"/>
    <w:rsid w:val="00447D15"/>
    <w:rsid w:val="004A0823"/>
    <w:rsid w:val="004B58E0"/>
    <w:rsid w:val="004C21C0"/>
    <w:rsid w:val="004C24D2"/>
    <w:rsid w:val="004E5F08"/>
    <w:rsid w:val="005112C4"/>
    <w:rsid w:val="005154F2"/>
    <w:rsid w:val="00523224"/>
    <w:rsid w:val="00523830"/>
    <w:rsid w:val="00542783"/>
    <w:rsid w:val="00544F53"/>
    <w:rsid w:val="00546B71"/>
    <w:rsid w:val="005654A8"/>
    <w:rsid w:val="00594673"/>
    <w:rsid w:val="005A20A1"/>
    <w:rsid w:val="005B63F1"/>
    <w:rsid w:val="005C0549"/>
    <w:rsid w:val="005C071C"/>
    <w:rsid w:val="00612E28"/>
    <w:rsid w:val="00613DD2"/>
    <w:rsid w:val="00615C3B"/>
    <w:rsid w:val="00616AF8"/>
    <w:rsid w:val="00650523"/>
    <w:rsid w:val="006539CB"/>
    <w:rsid w:val="00655AD2"/>
    <w:rsid w:val="00664AD6"/>
    <w:rsid w:val="006673BA"/>
    <w:rsid w:val="00672788"/>
    <w:rsid w:val="006A4560"/>
    <w:rsid w:val="006A4BB4"/>
    <w:rsid w:val="006C49B7"/>
    <w:rsid w:val="006C5031"/>
    <w:rsid w:val="006C60FE"/>
    <w:rsid w:val="006D59E2"/>
    <w:rsid w:val="006F4031"/>
    <w:rsid w:val="006F6B3D"/>
    <w:rsid w:val="00716DE8"/>
    <w:rsid w:val="007872C4"/>
    <w:rsid w:val="007A01CA"/>
    <w:rsid w:val="007A7F37"/>
    <w:rsid w:val="007E327F"/>
    <w:rsid w:val="007F7D4C"/>
    <w:rsid w:val="00802561"/>
    <w:rsid w:val="00805538"/>
    <w:rsid w:val="008175D6"/>
    <w:rsid w:val="00822FC7"/>
    <w:rsid w:val="00830ADC"/>
    <w:rsid w:val="00836276"/>
    <w:rsid w:val="00856E09"/>
    <w:rsid w:val="00877CD4"/>
    <w:rsid w:val="0088489F"/>
    <w:rsid w:val="008D0A93"/>
    <w:rsid w:val="008D0EFB"/>
    <w:rsid w:val="008D42F9"/>
    <w:rsid w:val="008D55DE"/>
    <w:rsid w:val="00900FF9"/>
    <w:rsid w:val="00903D8B"/>
    <w:rsid w:val="00905434"/>
    <w:rsid w:val="00933DB6"/>
    <w:rsid w:val="00944A93"/>
    <w:rsid w:val="00977A2F"/>
    <w:rsid w:val="00992ECF"/>
    <w:rsid w:val="009A7C47"/>
    <w:rsid w:val="009B510B"/>
    <w:rsid w:val="009D09DB"/>
    <w:rsid w:val="009E6F86"/>
    <w:rsid w:val="009F2FDF"/>
    <w:rsid w:val="009F6C56"/>
    <w:rsid w:val="00A10EF0"/>
    <w:rsid w:val="00A11208"/>
    <w:rsid w:val="00A20AAE"/>
    <w:rsid w:val="00A561A7"/>
    <w:rsid w:val="00A86500"/>
    <w:rsid w:val="00A92B33"/>
    <w:rsid w:val="00A94851"/>
    <w:rsid w:val="00AA3060"/>
    <w:rsid w:val="00AC1653"/>
    <w:rsid w:val="00AC42AE"/>
    <w:rsid w:val="00AD3D2B"/>
    <w:rsid w:val="00AE1929"/>
    <w:rsid w:val="00AE5DAF"/>
    <w:rsid w:val="00AE7E91"/>
    <w:rsid w:val="00AF4E26"/>
    <w:rsid w:val="00B103A5"/>
    <w:rsid w:val="00B16404"/>
    <w:rsid w:val="00B35B40"/>
    <w:rsid w:val="00B46EA5"/>
    <w:rsid w:val="00B8083F"/>
    <w:rsid w:val="00B808EC"/>
    <w:rsid w:val="00B8216E"/>
    <w:rsid w:val="00B8262E"/>
    <w:rsid w:val="00BD7C50"/>
    <w:rsid w:val="00BE24FC"/>
    <w:rsid w:val="00BE7F4B"/>
    <w:rsid w:val="00C27893"/>
    <w:rsid w:val="00C42711"/>
    <w:rsid w:val="00C66864"/>
    <w:rsid w:val="00C94CE0"/>
    <w:rsid w:val="00C96C04"/>
    <w:rsid w:val="00CB0BA1"/>
    <w:rsid w:val="00CC2155"/>
    <w:rsid w:val="00CD2460"/>
    <w:rsid w:val="00CD5C15"/>
    <w:rsid w:val="00CD75E8"/>
    <w:rsid w:val="00D16F63"/>
    <w:rsid w:val="00D20AF1"/>
    <w:rsid w:val="00D30D19"/>
    <w:rsid w:val="00D45FA5"/>
    <w:rsid w:val="00D5039C"/>
    <w:rsid w:val="00D667C8"/>
    <w:rsid w:val="00D82D04"/>
    <w:rsid w:val="00DA13DB"/>
    <w:rsid w:val="00DA778D"/>
    <w:rsid w:val="00DB3862"/>
    <w:rsid w:val="00E167EB"/>
    <w:rsid w:val="00E172E5"/>
    <w:rsid w:val="00E74087"/>
    <w:rsid w:val="00EB1207"/>
    <w:rsid w:val="00EB2E80"/>
    <w:rsid w:val="00EC286A"/>
    <w:rsid w:val="00EE7B19"/>
    <w:rsid w:val="00EF1DD0"/>
    <w:rsid w:val="00F13AB2"/>
    <w:rsid w:val="00F3408E"/>
    <w:rsid w:val="00F34732"/>
    <w:rsid w:val="00F7225F"/>
    <w:rsid w:val="00F92075"/>
    <w:rsid w:val="00FC2E63"/>
    <w:rsid w:val="00FC49F5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4EF6D"/>
  <w15:chartTrackingRefBased/>
  <w15:docId w15:val="{597DCB32-F393-403B-8F6A-7B463E57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D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D7C50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D7C50"/>
    <w:rPr>
      <w:rFonts w:ascii="Calibri" w:eastAsia="Calibri" w:hAnsi="Calibri" w:cs="Times New Roman"/>
      <w:lang w:eastAsia="zh-CN"/>
    </w:rPr>
  </w:style>
  <w:style w:type="paragraph" w:styleId="Piedepgina">
    <w:name w:val="footer"/>
    <w:basedOn w:val="Normal"/>
    <w:link w:val="PiedepginaCar"/>
    <w:rsid w:val="00BD7C5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D7C50"/>
    <w:rPr>
      <w:rFonts w:ascii="Calibri" w:eastAsia="Calibri" w:hAnsi="Calibri" w:cs="Times New Roman"/>
      <w:lang w:eastAsia="zh-CN"/>
    </w:rPr>
  </w:style>
  <w:style w:type="paragraph" w:styleId="Prrafodelista">
    <w:name w:val="List Paragraph"/>
    <w:basedOn w:val="Normal"/>
    <w:uiPriority w:val="34"/>
    <w:qFormat/>
    <w:rsid w:val="00BD7C50"/>
    <w:pPr>
      <w:ind w:left="720"/>
      <w:contextualSpacing/>
    </w:pPr>
    <w:rPr>
      <w:lang w:val="x-none"/>
    </w:rPr>
  </w:style>
  <w:style w:type="paragraph" w:customStyle="1" w:styleId="PROGRAMACIN-Epgrafe">
    <w:name w:val="PROGRAMACIÓN-Epígrafe"/>
    <w:basedOn w:val="Normal"/>
    <w:rsid w:val="00BD7C50"/>
    <w:pPr>
      <w:shd w:val="clear" w:color="auto" w:fill="8DB3E2"/>
    </w:pPr>
    <w:rPr>
      <w:b/>
      <w:color w:val="FFFFFF"/>
      <w:sz w:val="24"/>
      <w:szCs w:val="24"/>
      <w:lang w:val="x-none"/>
    </w:rPr>
  </w:style>
  <w:style w:type="table" w:styleId="Tablaconcuadrcula">
    <w:name w:val="Table Grid"/>
    <w:basedOn w:val="Tablanormal"/>
    <w:uiPriority w:val="39"/>
    <w:rsid w:val="00BD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79E7-F8DB-4363-A896-4F041FA8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10221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subject/>
  <dc:creator>EDITEX</dc:creator>
  <cp:keywords/>
  <dc:description/>
  <cp:lastModifiedBy>Elena Sanjuán Suria</cp:lastModifiedBy>
  <cp:revision>3</cp:revision>
  <dcterms:created xsi:type="dcterms:W3CDTF">2023-04-12T13:48:00Z</dcterms:created>
  <dcterms:modified xsi:type="dcterms:W3CDTF">2023-04-12T13:48:00Z</dcterms:modified>
</cp:coreProperties>
</file>